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4F9E1755" w:rsidR="00A6563C" w:rsidRPr="00CF5A08" w:rsidRDefault="001F2AC3" w:rsidP="001F2AC3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EF20845" wp14:editId="54171B2A">
            <wp:extent cx="2019300" cy="17811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0F18B91" w:rsidR="00857471" w:rsidRPr="00D80B6B" w:rsidRDefault="004008BB" w:rsidP="00BE190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D5E7A">
        <w:rPr>
          <w:rFonts w:ascii="Arial" w:hAnsi="Arial" w:cs="Arial"/>
          <w:b/>
          <w:bCs/>
          <w:sz w:val="40"/>
          <w:szCs w:val="40"/>
        </w:rPr>
        <w:t xml:space="preserve">Acceptable </w:t>
      </w:r>
      <w:r w:rsidR="00AA0084" w:rsidRPr="00FD5E7A">
        <w:rPr>
          <w:rFonts w:ascii="Arial" w:hAnsi="Arial" w:cs="Arial"/>
          <w:b/>
          <w:bCs/>
          <w:sz w:val="40"/>
          <w:szCs w:val="40"/>
        </w:rPr>
        <w:t xml:space="preserve">Personal </w:t>
      </w:r>
      <w:r w:rsidRPr="00FD5E7A">
        <w:rPr>
          <w:rFonts w:ascii="Arial" w:hAnsi="Arial" w:cs="Arial"/>
          <w:b/>
          <w:bCs/>
          <w:sz w:val="40"/>
          <w:szCs w:val="40"/>
        </w:rPr>
        <w:t>Use of Resources and Assets Policy</w:t>
      </w:r>
    </w:p>
    <w:p w14:paraId="303F8D27" w14:textId="02AB755D" w:rsidR="002C71E3" w:rsidRPr="00062A7B" w:rsidRDefault="00517B23" w:rsidP="002C71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reasonable to assume that at times, staff may use </w:t>
      </w:r>
      <w:r w:rsidR="002C71E3" w:rsidRPr="00062A7B">
        <w:rPr>
          <w:rFonts w:ascii="Arial" w:hAnsi="Arial" w:cs="Arial"/>
          <w:sz w:val="24"/>
          <w:szCs w:val="24"/>
        </w:rPr>
        <w:t>our IT and other facilities resources</w:t>
      </w:r>
      <w:r w:rsidR="0077375C">
        <w:rPr>
          <w:rFonts w:ascii="Arial" w:hAnsi="Arial" w:cs="Arial"/>
          <w:sz w:val="24"/>
          <w:szCs w:val="24"/>
        </w:rPr>
        <w:t xml:space="preserve"> for personal reasons</w:t>
      </w:r>
      <w:r w:rsidR="00B859D4">
        <w:rPr>
          <w:rFonts w:ascii="Arial" w:hAnsi="Arial" w:cs="Arial"/>
          <w:sz w:val="24"/>
          <w:szCs w:val="24"/>
        </w:rPr>
        <w:t xml:space="preserve">. However, it is important </w:t>
      </w:r>
      <w:r w:rsidR="00936730">
        <w:rPr>
          <w:rFonts w:ascii="Arial" w:hAnsi="Arial" w:cs="Arial"/>
          <w:sz w:val="24"/>
          <w:szCs w:val="24"/>
        </w:rPr>
        <w:t xml:space="preserve">that boundaries are set </w:t>
      </w:r>
      <w:r w:rsidR="00B859D4">
        <w:rPr>
          <w:rFonts w:ascii="Arial" w:hAnsi="Arial" w:cs="Arial"/>
          <w:sz w:val="24"/>
          <w:szCs w:val="24"/>
        </w:rPr>
        <w:t xml:space="preserve">to ensure that </w:t>
      </w:r>
      <w:r w:rsidR="004D4485">
        <w:rPr>
          <w:rFonts w:ascii="Arial" w:hAnsi="Arial" w:cs="Arial"/>
          <w:sz w:val="24"/>
          <w:szCs w:val="24"/>
        </w:rPr>
        <w:t>this is done</w:t>
      </w:r>
      <w:r w:rsidR="002C71E3" w:rsidRPr="00062A7B">
        <w:rPr>
          <w:rFonts w:ascii="Arial" w:hAnsi="Arial" w:cs="Arial"/>
          <w:sz w:val="24"/>
          <w:szCs w:val="24"/>
        </w:rPr>
        <w:t xml:space="preserve"> effectively</w:t>
      </w:r>
      <w:r w:rsidR="007D64F6">
        <w:rPr>
          <w:rFonts w:ascii="Arial" w:hAnsi="Arial" w:cs="Arial"/>
          <w:sz w:val="24"/>
          <w:szCs w:val="24"/>
        </w:rPr>
        <w:t xml:space="preserve"> so that </w:t>
      </w:r>
      <w:r w:rsidR="002C71E3" w:rsidRPr="00062A7B">
        <w:rPr>
          <w:rFonts w:ascii="Arial" w:hAnsi="Arial" w:cs="Arial"/>
          <w:sz w:val="24"/>
          <w:szCs w:val="24"/>
        </w:rPr>
        <w:t>our reputation is maintained and staff working time is used efficiently on delivering our business outcomes</w:t>
      </w:r>
      <w:r w:rsidR="00FE76BA">
        <w:rPr>
          <w:rFonts w:ascii="Arial" w:hAnsi="Arial" w:cs="Arial"/>
          <w:sz w:val="24"/>
          <w:szCs w:val="24"/>
        </w:rPr>
        <w:t>.</w:t>
      </w:r>
    </w:p>
    <w:p w14:paraId="2EDAB6DE" w14:textId="76025534" w:rsidR="00707A42" w:rsidRPr="0056046F" w:rsidRDefault="00357293" w:rsidP="00410D56">
      <w:pPr>
        <w:pStyle w:val="NoSpacing"/>
        <w:rPr>
          <w:rFonts w:ascii="Arial" w:hAnsi="Arial" w:cs="Arial"/>
          <w:sz w:val="24"/>
          <w:szCs w:val="24"/>
        </w:rPr>
      </w:pPr>
      <w:r w:rsidRPr="0056046F">
        <w:rPr>
          <w:rFonts w:ascii="Arial" w:hAnsi="Arial" w:cs="Arial"/>
          <w:color w:val="000000" w:themeColor="text1"/>
          <w:sz w:val="24"/>
          <w:szCs w:val="24"/>
        </w:rPr>
        <w:t xml:space="preserve">This policy sets out the rules all staff, contractors and volunteers </w:t>
      </w:r>
      <w:r w:rsidRPr="0056046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must</w:t>
      </w:r>
      <w:r w:rsidRPr="0056046F">
        <w:rPr>
          <w:rFonts w:ascii="Arial" w:hAnsi="Arial" w:cs="Arial"/>
          <w:color w:val="000000" w:themeColor="text1"/>
          <w:sz w:val="24"/>
          <w:szCs w:val="24"/>
        </w:rPr>
        <w:t xml:space="preserve"> follow when using </w:t>
      </w:r>
      <w:r w:rsidR="00D076DD" w:rsidRPr="0056046F">
        <w:rPr>
          <w:rFonts w:ascii="Arial" w:hAnsi="Arial" w:cs="Arial"/>
          <w:sz w:val="24"/>
          <w:szCs w:val="24"/>
        </w:rPr>
        <w:t>resources and assets</w:t>
      </w:r>
      <w:r w:rsidR="004008BB" w:rsidRPr="0056046F">
        <w:rPr>
          <w:rFonts w:ascii="Arial" w:hAnsi="Arial" w:cs="Arial"/>
          <w:sz w:val="24"/>
          <w:szCs w:val="24"/>
        </w:rPr>
        <w:t xml:space="preserve"> provided by </w:t>
      </w:r>
      <w:r w:rsidRPr="0056046F">
        <w:rPr>
          <w:rFonts w:ascii="Arial" w:hAnsi="Arial" w:cs="Arial"/>
          <w:sz w:val="24"/>
          <w:szCs w:val="24"/>
        </w:rPr>
        <w:t>the school</w:t>
      </w:r>
      <w:r w:rsidR="004008BB" w:rsidRPr="0056046F">
        <w:rPr>
          <w:rFonts w:ascii="Arial" w:hAnsi="Arial" w:cs="Arial"/>
          <w:sz w:val="24"/>
          <w:szCs w:val="24"/>
        </w:rPr>
        <w:t>, including IT facilities</w:t>
      </w:r>
      <w:r w:rsidR="00DE15F6" w:rsidRPr="0056046F">
        <w:rPr>
          <w:rFonts w:ascii="Arial" w:hAnsi="Arial" w:cs="Arial"/>
          <w:sz w:val="24"/>
          <w:szCs w:val="24"/>
        </w:rPr>
        <w:t>,</w:t>
      </w:r>
      <w:r w:rsidR="004008BB" w:rsidRPr="0056046F">
        <w:rPr>
          <w:rFonts w:ascii="Arial" w:hAnsi="Arial" w:cs="Arial"/>
          <w:sz w:val="24"/>
          <w:szCs w:val="24"/>
        </w:rPr>
        <w:t xml:space="preserve"> </w:t>
      </w:r>
      <w:r w:rsidR="00DE15F6" w:rsidRPr="0056046F">
        <w:rPr>
          <w:rFonts w:ascii="Arial" w:hAnsi="Arial" w:cs="Arial"/>
          <w:sz w:val="24"/>
          <w:szCs w:val="24"/>
        </w:rPr>
        <w:t>for</w:t>
      </w:r>
      <w:r w:rsidR="004008BB" w:rsidRPr="0056046F">
        <w:rPr>
          <w:rFonts w:ascii="Arial" w:hAnsi="Arial" w:cs="Arial"/>
          <w:sz w:val="24"/>
          <w:szCs w:val="24"/>
        </w:rPr>
        <w:t xml:space="preserve"> personal use</w:t>
      </w:r>
      <w:r w:rsidR="0013179D" w:rsidRPr="0056046F">
        <w:rPr>
          <w:rFonts w:ascii="Arial" w:hAnsi="Arial" w:cs="Arial"/>
          <w:sz w:val="24"/>
          <w:szCs w:val="24"/>
        </w:rPr>
        <w:t>.</w:t>
      </w:r>
    </w:p>
    <w:p w14:paraId="02EB378F" w14:textId="77777777" w:rsidR="00857471" w:rsidRDefault="00857471" w:rsidP="00410D5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7940D32" w14:textId="77777777" w:rsidR="00E6781D" w:rsidRPr="00BD5044" w:rsidRDefault="00E6781D" w:rsidP="00E6781D">
      <w:pPr>
        <w:pStyle w:val="NoSpacing"/>
        <w:spacing w:after="240"/>
        <w:rPr>
          <w:rFonts w:ascii="Arial" w:hAnsi="Arial" w:cs="Arial"/>
          <w:b/>
          <w:sz w:val="24"/>
          <w:szCs w:val="24"/>
        </w:rPr>
      </w:pPr>
      <w:r w:rsidRPr="009C6582">
        <w:rPr>
          <w:rFonts w:ascii="Arial" w:hAnsi="Arial" w:cs="Arial"/>
          <w:b/>
          <w:sz w:val="24"/>
          <w:szCs w:val="24"/>
        </w:rPr>
        <w:t>Policy rules:</w:t>
      </w:r>
    </w:p>
    <w:p w14:paraId="49566A9F" w14:textId="039AACDC" w:rsidR="004008BB" w:rsidRPr="00AA0084" w:rsidRDefault="004008BB" w:rsidP="00AA008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 xml:space="preserve">You must use </w:t>
      </w:r>
      <w:r w:rsidR="00617320">
        <w:rPr>
          <w:rFonts w:ascii="Arial" w:hAnsi="Arial" w:cs="Arial"/>
          <w:sz w:val="24"/>
          <w:szCs w:val="24"/>
        </w:rPr>
        <w:t xml:space="preserve">our </w:t>
      </w:r>
      <w:r w:rsidRPr="009B3BA6">
        <w:rPr>
          <w:rFonts w:ascii="Arial" w:hAnsi="Arial" w:cs="Arial"/>
          <w:sz w:val="24"/>
          <w:szCs w:val="24"/>
        </w:rPr>
        <w:t xml:space="preserve">facilities </w:t>
      </w:r>
      <w:r w:rsidRPr="009B3BA6">
        <w:rPr>
          <w:rFonts w:ascii="Arial" w:hAnsi="Arial" w:cs="Arial"/>
          <w:b/>
          <w:sz w:val="24"/>
          <w:szCs w:val="24"/>
        </w:rPr>
        <w:t>economically</w:t>
      </w:r>
      <w:r w:rsidRPr="009B3BA6">
        <w:rPr>
          <w:rFonts w:ascii="Arial" w:hAnsi="Arial" w:cs="Arial"/>
          <w:sz w:val="24"/>
          <w:szCs w:val="24"/>
        </w:rPr>
        <w:t xml:space="preserve">; your personal use must not create extra costs for </w:t>
      </w:r>
      <w:r w:rsidR="00617320">
        <w:rPr>
          <w:rFonts w:ascii="Arial" w:hAnsi="Arial" w:cs="Arial"/>
          <w:sz w:val="24"/>
          <w:szCs w:val="24"/>
        </w:rPr>
        <w:t>us</w:t>
      </w:r>
      <w:r w:rsidRPr="009B3BA6">
        <w:rPr>
          <w:rFonts w:ascii="Arial" w:hAnsi="Arial" w:cs="Arial"/>
          <w:sz w:val="24"/>
          <w:szCs w:val="24"/>
        </w:rPr>
        <w:t xml:space="preserve"> </w:t>
      </w:r>
    </w:p>
    <w:p w14:paraId="23BF51B8" w14:textId="5FE61E54" w:rsidR="004008BB" w:rsidRPr="009B3BA6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 xml:space="preserve">You must not use </w:t>
      </w:r>
      <w:r w:rsidR="00617320">
        <w:rPr>
          <w:rFonts w:ascii="Arial" w:hAnsi="Arial" w:cs="Arial"/>
          <w:sz w:val="24"/>
          <w:szCs w:val="24"/>
        </w:rPr>
        <w:t>our</w:t>
      </w:r>
      <w:r w:rsidRPr="009B3BA6">
        <w:rPr>
          <w:rFonts w:ascii="Arial" w:hAnsi="Arial" w:cs="Arial"/>
          <w:sz w:val="24"/>
          <w:szCs w:val="24"/>
        </w:rPr>
        <w:t xml:space="preserve"> facilities to undertake any unlawful, libellous, immoral or offensive </w:t>
      </w:r>
      <w:r w:rsidRPr="009B3BA6">
        <w:rPr>
          <w:rFonts w:ascii="Arial" w:hAnsi="Arial" w:cs="Arial"/>
          <w:b/>
          <w:sz w:val="24"/>
          <w:szCs w:val="24"/>
        </w:rPr>
        <w:t>activities</w:t>
      </w:r>
      <w:r w:rsidRPr="009B3BA6">
        <w:rPr>
          <w:rFonts w:ascii="Arial" w:hAnsi="Arial" w:cs="Arial"/>
          <w:sz w:val="24"/>
          <w:szCs w:val="24"/>
        </w:rPr>
        <w:t>, including accessing, downloading, storing, creating, copying or disseminating offensive material</w:t>
      </w:r>
      <w:r w:rsidR="00BE1907" w:rsidRPr="009B3BA6">
        <w:rPr>
          <w:rFonts w:ascii="Arial" w:hAnsi="Arial" w:cs="Arial"/>
          <w:sz w:val="24"/>
          <w:szCs w:val="24"/>
        </w:rPr>
        <w:t xml:space="preserve">. </w:t>
      </w:r>
      <w:r w:rsidRPr="009B3BA6">
        <w:rPr>
          <w:rFonts w:ascii="Arial" w:hAnsi="Arial" w:cs="Arial"/>
          <w:sz w:val="24"/>
          <w:szCs w:val="24"/>
        </w:rPr>
        <w:t>This includes, but is not limited to, pornographic, sexual, violent or criminal content and racist, sexist or otherwise discriminatory material</w:t>
      </w:r>
    </w:p>
    <w:p w14:paraId="6F87615E" w14:textId="1A267561" w:rsidR="004008BB" w:rsidRPr="009B3BA6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 xml:space="preserve">Personal use must not interfere with your </w:t>
      </w:r>
      <w:r w:rsidRPr="009B3BA6">
        <w:rPr>
          <w:rFonts w:ascii="Arial" w:hAnsi="Arial" w:cs="Arial"/>
          <w:b/>
          <w:sz w:val="24"/>
          <w:szCs w:val="24"/>
        </w:rPr>
        <w:t>productivity</w:t>
      </w:r>
      <w:r w:rsidRPr="009B3BA6">
        <w:rPr>
          <w:rFonts w:ascii="Arial" w:hAnsi="Arial" w:cs="Arial"/>
          <w:sz w:val="24"/>
          <w:szCs w:val="24"/>
        </w:rPr>
        <w:t xml:space="preserve"> and how you carry out your duties</w:t>
      </w:r>
    </w:p>
    <w:p w14:paraId="1866E569" w14:textId="5071BD30" w:rsidR="00617320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17320">
        <w:rPr>
          <w:rFonts w:ascii="Arial" w:hAnsi="Arial" w:cs="Arial"/>
          <w:sz w:val="24"/>
          <w:szCs w:val="24"/>
        </w:rPr>
        <w:t xml:space="preserve">Personal use must not reflect adversely on </w:t>
      </w:r>
      <w:r w:rsidR="00617320">
        <w:rPr>
          <w:rFonts w:ascii="Arial" w:hAnsi="Arial" w:cs="Arial"/>
          <w:sz w:val="24"/>
          <w:szCs w:val="24"/>
        </w:rPr>
        <w:t>our</w:t>
      </w:r>
      <w:r w:rsidRPr="00617320">
        <w:rPr>
          <w:rFonts w:ascii="Arial" w:hAnsi="Arial" w:cs="Arial"/>
          <w:sz w:val="24"/>
          <w:szCs w:val="24"/>
        </w:rPr>
        <w:t xml:space="preserve"> </w:t>
      </w:r>
      <w:r w:rsidRPr="00617320">
        <w:rPr>
          <w:rFonts w:ascii="Arial" w:hAnsi="Arial" w:cs="Arial"/>
          <w:b/>
          <w:sz w:val="24"/>
          <w:szCs w:val="24"/>
        </w:rPr>
        <w:t>reputation</w:t>
      </w:r>
      <w:r w:rsidRPr="00617320">
        <w:rPr>
          <w:rFonts w:ascii="Arial" w:hAnsi="Arial" w:cs="Arial"/>
          <w:sz w:val="24"/>
          <w:szCs w:val="24"/>
        </w:rPr>
        <w:t xml:space="preserve"> </w:t>
      </w:r>
    </w:p>
    <w:p w14:paraId="4BD7C97F" w14:textId="3673C80F" w:rsidR="004008BB" w:rsidRPr="00617320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17320">
        <w:rPr>
          <w:rFonts w:ascii="Arial" w:hAnsi="Arial" w:cs="Arial"/>
          <w:sz w:val="24"/>
          <w:szCs w:val="24"/>
        </w:rPr>
        <w:t xml:space="preserve">You must not leave </w:t>
      </w:r>
      <w:r w:rsidRPr="00617320">
        <w:rPr>
          <w:rFonts w:ascii="Arial" w:hAnsi="Arial" w:cs="Arial"/>
          <w:b/>
          <w:sz w:val="24"/>
          <w:szCs w:val="24"/>
        </w:rPr>
        <w:t>personal-use websites</w:t>
      </w:r>
      <w:r w:rsidRPr="00617320">
        <w:rPr>
          <w:rFonts w:ascii="Arial" w:hAnsi="Arial" w:cs="Arial"/>
          <w:sz w:val="24"/>
          <w:szCs w:val="24"/>
        </w:rPr>
        <w:t xml:space="preserve"> open during your working time, even if they are minimised on your screen and you are not actively viewing/ using them</w:t>
      </w:r>
    </w:p>
    <w:p w14:paraId="10E49A41" w14:textId="12CEB753" w:rsidR="004008BB" w:rsidRPr="009B3BA6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 xml:space="preserve">You must not use browsers or access/ attempt to access sites that are knowingly </w:t>
      </w:r>
      <w:r w:rsidRPr="009B3BA6">
        <w:rPr>
          <w:rFonts w:ascii="Arial" w:hAnsi="Arial" w:cs="Arial"/>
          <w:b/>
          <w:sz w:val="24"/>
          <w:szCs w:val="24"/>
        </w:rPr>
        <w:t>unacceptable</w:t>
      </w:r>
      <w:r w:rsidRPr="009B3BA6">
        <w:rPr>
          <w:rFonts w:ascii="Arial" w:hAnsi="Arial" w:cs="Arial"/>
          <w:sz w:val="24"/>
          <w:szCs w:val="24"/>
        </w:rPr>
        <w:t>, even if this is in your own time</w:t>
      </w:r>
    </w:p>
    <w:p w14:paraId="516C1EDC" w14:textId="1F5BB6C2" w:rsidR="004008BB" w:rsidRPr="009B3BA6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 xml:space="preserve">You must not </w:t>
      </w:r>
      <w:r w:rsidRPr="009B3BA6">
        <w:rPr>
          <w:rFonts w:ascii="Arial" w:hAnsi="Arial" w:cs="Arial"/>
          <w:b/>
          <w:sz w:val="24"/>
          <w:szCs w:val="24"/>
        </w:rPr>
        <w:t>send or forward</w:t>
      </w:r>
      <w:r w:rsidRPr="009B3BA6">
        <w:rPr>
          <w:rFonts w:ascii="Arial" w:hAnsi="Arial" w:cs="Arial"/>
          <w:sz w:val="24"/>
          <w:szCs w:val="24"/>
        </w:rPr>
        <w:t xml:space="preserve"> chain, joke or spam emails </w:t>
      </w:r>
    </w:p>
    <w:p w14:paraId="084BE578" w14:textId="01D334C7" w:rsidR="004008BB" w:rsidRPr="009B3BA6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 xml:space="preserve">You must not use the </w:t>
      </w:r>
      <w:r w:rsidR="00306253">
        <w:rPr>
          <w:rFonts w:ascii="Arial" w:hAnsi="Arial" w:cs="Arial"/>
          <w:sz w:val="24"/>
          <w:szCs w:val="24"/>
        </w:rPr>
        <w:t>school</w:t>
      </w:r>
      <w:r w:rsidR="0088775B">
        <w:rPr>
          <w:rFonts w:ascii="Arial" w:hAnsi="Arial" w:cs="Arial"/>
          <w:sz w:val="24"/>
          <w:szCs w:val="24"/>
        </w:rPr>
        <w:t>’</w:t>
      </w:r>
      <w:r w:rsidR="00306253">
        <w:rPr>
          <w:rFonts w:ascii="Arial" w:hAnsi="Arial" w:cs="Arial"/>
          <w:sz w:val="24"/>
          <w:szCs w:val="24"/>
        </w:rPr>
        <w:t>s</w:t>
      </w:r>
      <w:r w:rsidRPr="009B3BA6">
        <w:rPr>
          <w:rFonts w:ascii="Arial" w:hAnsi="Arial" w:cs="Arial"/>
          <w:sz w:val="24"/>
          <w:szCs w:val="24"/>
        </w:rPr>
        <w:t xml:space="preserve"> facilities for </w:t>
      </w:r>
      <w:r w:rsidRPr="009B3BA6">
        <w:rPr>
          <w:rFonts w:ascii="Arial" w:hAnsi="Arial" w:cs="Arial"/>
          <w:b/>
          <w:sz w:val="24"/>
          <w:szCs w:val="24"/>
        </w:rPr>
        <w:t>commercial purposes</w:t>
      </w:r>
      <w:r w:rsidRPr="009B3BA6">
        <w:rPr>
          <w:rFonts w:ascii="Arial" w:hAnsi="Arial" w:cs="Arial"/>
          <w:sz w:val="24"/>
          <w:szCs w:val="24"/>
        </w:rPr>
        <w:t xml:space="preserve"> not approved by </w:t>
      </w:r>
      <w:r w:rsidR="00617320">
        <w:rPr>
          <w:rFonts w:ascii="Arial" w:hAnsi="Arial" w:cs="Arial"/>
          <w:sz w:val="24"/>
          <w:szCs w:val="24"/>
        </w:rPr>
        <w:t>us</w:t>
      </w:r>
      <w:r w:rsidRPr="009B3BA6">
        <w:rPr>
          <w:rFonts w:ascii="Arial" w:hAnsi="Arial" w:cs="Arial"/>
          <w:sz w:val="24"/>
          <w:szCs w:val="24"/>
        </w:rPr>
        <w:t xml:space="preserve"> or for personal financial gain</w:t>
      </w:r>
    </w:p>
    <w:p w14:paraId="06D14C8D" w14:textId="4C912714" w:rsidR="004008BB" w:rsidRPr="009B3BA6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 xml:space="preserve">You must not use your access rights or identity as an employee to </w:t>
      </w:r>
      <w:r w:rsidRPr="009B3BA6">
        <w:rPr>
          <w:rFonts w:ascii="Arial" w:hAnsi="Arial" w:cs="Arial"/>
          <w:b/>
          <w:sz w:val="24"/>
          <w:szCs w:val="24"/>
        </w:rPr>
        <w:t>mislead</w:t>
      </w:r>
      <w:r w:rsidRPr="009B3BA6">
        <w:rPr>
          <w:rFonts w:ascii="Arial" w:hAnsi="Arial" w:cs="Arial"/>
          <w:sz w:val="24"/>
          <w:szCs w:val="24"/>
        </w:rPr>
        <w:t xml:space="preserve"> another person, for personal gain or in any other way which is inconsistent with your role</w:t>
      </w:r>
    </w:p>
    <w:p w14:paraId="6924C2CD" w14:textId="7794FE08" w:rsidR="004008BB" w:rsidRPr="009B3BA6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 xml:space="preserve">You must not </w:t>
      </w:r>
      <w:r w:rsidRPr="009B3BA6">
        <w:rPr>
          <w:rFonts w:ascii="Arial" w:hAnsi="Arial" w:cs="Arial"/>
          <w:b/>
          <w:sz w:val="24"/>
          <w:szCs w:val="24"/>
        </w:rPr>
        <w:t>disclose</w:t>
      </w:r>
      <w:r w:rsidRPr="009B3BA6">
        <w:rPr>
          <w:rFonts w:ascii="Arial" w:hAnsi="Arial" w:cs="Arial"/>
          <w:sz w:val="24"/>
          <w:szCs w:val="24"/>
        </w:rPr>
        <w:t xml:space="preserve"> (in writing, speech or electronically) information held by </w:t>
      </w:r>
      <w:r w:rsidR="00617320">
        <w:rPr>
          <w:rFonts w:ascii="Arial" w:hAnsi="Arial" w:cs="Arial"/>
          <w:sz w:val="24"/>
          <w:szCs w:val="24"/>
        </w:rPr>
        <w:t>us</w:t>
      </w:r>
      <w:r w:rsidRPr="009B3BA6">
        <w:rPr>
          <w:rFonts w:ascii="Arial" w:hAnsi="Arial" w:cs="Arial"/>
          <w:sz w:val="24"/>
          <w:szCs w:val="24"/>
        </w:rPr>
        <w:t xml:space="preserve"> unless you are authorised to do so, and </w:t>
      </w:r>
      <w:r w:rsidR="00AA0084">
        <w:rPr>
          <w:rFonts w:ascii="Arial" w:hAnsi="Arial" w:cs="Arial"/>
          <w:sz w:val="24"/>
          <w:szCs w:val="24"/>
        </w:rPr>
        <w:t xml:space="preserve">the </w:t>
      </w:r>
      <w:r w:rsidRPr="009B3BA6">
        <w:rPr>
          <w:rFonts w:ascii="Arial" w:hAnsi="Arial" w:cs="Arial"/>
          <w:sz w:val="24"/>
          <w:szCs w:val="24"/>
        </w:rPr>
        <w:t xml:space="preserve">recipients are authorised to receive it </w:t>
      </w:r>
    </w:p>
    <w:p w14:paraId="579E270F" w14:textId="0CA374F3" w:rsidR="004008BB" w:rsidRPr="009B3BA6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>When you print, photocopy</w:t>
      </w:r>
      <w:r w:rsidR="00AB26C2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scan</w:t>
      </w:r>
      <w:r w:rsidRPr="009B3BA6">
        <w:rPr>
          <w:rFonts w:ascii="Arial" w:hAnsi="Arial" w:cs="Arial"/>
          <w:sz w:val="24"/>
          <w:szCs w:val="24"/>
        </w:rPr>
        <w:t xml:space="preserve"> official-sensitive information, you must not leave the information </w:t>
      </w:r>
      <w:r w:rsidRPr="009B3BA6">
        <w:rPr>
          <w:rFonts w:ascii="Arial" w:hAnsi="Arial" w:cs="Arial"/>
          <w:b/>
          <w:sz w:val="24"/>
          <w:szCs w:val="24"/>
        </w:rPr>
        <w:t>unattended</w:t>
      </w:r>
    </w:p>
    <w:p w14:paraId="0D8F1A76" w14:textId="70BA3400" w:rsidR="004008BB" w:rsidRPr="009B3BA6" w:rsidRDefault="004008BB" w:rsidP="004008B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B3BA6">
        <w:rPr>
          <w:rFonts w:ascii="Arial" w:hAnsi="Arial" w:cs="Arial"/>
          <w:sz w:val="24"/>
          <w:szCs w:val="24"/>
        </w:rPr>
        <w:t xml:space="preserve">You must not </w:t>
      </w:r>
      <w:r w:rsidRPr="009B3BA6">
        <w:rPr>
          <w:rFonts w:ascii="Arial" w:hAnsi="Arial" w:cs="Arial"/>
          <w:b/>
          <w:sz w:val="24"/>
          <w:szCs w:val="24"/>
        </w:rPr>
        <w:t>connect</w:t>
      </w:r>
      <w:r w:rsidRPr="009B3BA6">
        <w:rPr>
          <w:rFonts w:ascii="Arial" w:hAnsi="Arial" w:cs="Arial"/>
          <w:sz w:val="24"/>
          <w:szCs w:val="24"/>
        </w:rPr>
        <w:t xml:space="preserve"> any equipment to </w:t>
      </w:r>
      <w:r w:rsidR="00617320">
        <w:rPr>
          <w:rFonts w:ascii="Arial" w:hAnsi="Arial" w:cs="Arial"/>
          <w:sz w:val="24"/>
          <w:szCs w:val="24"/>
        </w:rPr>
        <w:t>our</w:t>
      </w:r>
      <w:r w:rsidRPr="009B3BA6">
        <w:rPr>
          <w:rFonts w:ascii="Arial" w:hAnsi="Arial" w:cs="Arial"/>
          <w:sz w:val="24"/>
          <w:szCs w:val="24"/>
        </w:rPr>
        <w:t xml:space="preserve"> </w:t>
      </w:r>
      <w:r w:rsidR="00AA0084">
        <w:rPr>
          <w:rFonts w:ascii="Arial" w:hAnsi="Arial" w:cs="Arial"/>
          <w:sz w:val="24"/>
          <w:szCs w:val="24"/>
        </w:rPr>
        <w:t xml:space="preserve">IT </w:t>
      </w:r>
      <w:r w:rsidRPr="009B3BA6">
        <w:rPr>
          <w:rFonts w:ascii="Arial" w:hAnsi="Arial" w:cs="Arial"/>
          <w:sz w:val="24"/>
          <w:szCs w:val="24"/>
        </w:rPr>
        <w:t xml:space="preserve">network that has not been </w:t>
      </w:r>
      <w:r w:rsidR="00AA0084">
        <w:rPr>
          <w:rFonts w:ascii="Arial" w:hAnsi="Arial" w:cs="Arial"/>
          <w:sz w:val="24"/>
          <w:szCs w:val="24"/>
        </w:rPr>
        <w:t>approved</w:t>
      </w:r>
    </w:p>
    <w:p w14:paraId="12E9134A" w14:textId="5DC08601" w:rsidR="00AA0084" w:rsidRDefault="004008BB" w:rsidP="002B6B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A0084">
        <w:rPr>
          <w:rFonts w:ascii="Arial" w:hAnsi="Arial" w:cs="Arial"/>
          <w:sz w:val="24"/>
          <w:szCs w:val="24"/>
        </w:rPr>
        <w:lastRenderedPageBreak/>
        <w:t xml:space="preserve">You must not do anything that would </w:t>
      </w:r>
      <w:r w:rsidRPr="00AA0084">
        <w:rPr>
          <w:rFonts w:ascii="Arial" w:hAnsi="Arial" w:cs="Arial"/>
          <w:b/>
          <w:sz w:val="24"/>
          <w:szCs w:val="24"/>
        </w:rPr>
        <w:t>compromise</w:t>
      </w:r>
      <w:r w:rsidRPr="00AA0084">
        <w:rPr>
          <w:rFonts w:ascii="Arial" w:hAnsi="Arial" w:cs="Arial"/>
          <w:sz w:val="24"/>
          <w:szCs w:val="24"/>
        </w:rPr>
        <w:t xml:space="preserve"> the security of the information held by us</w:t>
      </w:r>
      <w:r w:rsidR="00C65BC6">
        <w:rPr>
          <w:rFonts w:ascii="Arial" w:hAnsi="Arial" w:cs="Arial"/>
          <w:sz w:val="24"/>
          <w:szCs w:val="24"/>
        </w:rPr>
        <w:t>. This includes</w:t>
      </w:r>
      <w:r w:rsidRPr="00AA0084">
        <w:rPr>
          <w:rFonts w:ascii="Arial" w:hAnsi="Arial" w:cs="Arial"/>
          <w:sz w:val="24"/>
          <w:szCs w:val="24"/>
        </w:rPr>
        <w:t xml:space="preserve"> downloading</w:t>
      </w:r>
      <w:r w:rsidR="000A15DA">
        <w:rPr>
          <w:rFonts w:ascii="Arial" w:hAnsi="Arial" w:cs="Arial"/>
          <w:sz w:val="24"/>
          <w:szCs w:val="24"/>
        </w:rPr>
        <w:t xml:space="preserve"> </w:t>
      </w:r>
      <w:r w:rsidR="00E307FD">
        <w:rPr>
          <w:rFonts w:ascii="Arial" w:hAnsi="Arial" w:cs="Arial"/>
          <w:sz w:val="24"/>
          <w:szCs w:val="24"/>
        </w:rPr>
        <w:t xml:space="preserve">or opening </w:t>
      </w:r>
      <w:r w:rsidR="00514C6F">
        <w:rPr>
          <w:rFonts w:ascii="Arial" w:hAnsi="Arial" w:cs="Arial"/>
          <w:sz w:val="24"/>
          <w:szCs w:val="24"/>
        </w:rPr>
        <w:t>files from an unknown or untrusted source</w:t>
      </w:r>
      <w:r w:rsidR="00110871">
        <w:rPr>
          <w:rFonts w:ascii="Arial" w:hAnsi="Arial" w:cs="Arial"/>
          <w:sz w:val="24"/>
          <w:szCs w:val="24"/>
        </w:rPr>
        <w:t xml:space="preserve"> </w:t>
      </w:r>
      <w:r w:rsidR="00EE3A1E">
        <w:rPr>
          <w:rFonts w:ascii="Arial" w:hAnsi="Arial" w:cs="Arial"/>
          <w:sz w:val="24"/>
          <w:szCs w:val="24"/>
        </w:rPr>
        <w:t>as these</w:t>
      </w:r>
      <w:r w:rsidR="00110871">
        <w:rPr>
          <w:rFonts w:ascii="Arial" w:hAnsi="Arial" w:cs="Arial"/>
          <w:sz w:val="24"/>
          <w:szCs w:val="24"/>
        </w:rPr>
        <w:t xml:space="preserve"> may introduce a virus or malware;</w:t>
      </w:r>
      <w:r w:rsidR="00514C6F">
        <w:rPr>
          <w:rFonts w:ascii="Arial" w:hAnsi="Arial" w:cs="Arial"/>
          <w:sz w:val="24"/>
          <w:szCs w:val="24"/>
        </w:rPr>
        <w:t xml:space="preserve"> </w:t>
      </w:r>
      <w:r w:rsidR="000A15DA">
        <w:rPr>
          <w:rFonts w:ascii="Arial" w:hAnsi="Arial" w:cs="Arial"/>
          <w:sz w:val="24"/>
          <w:szCs w:val="24"/>
        </w:rPr>
        <w:t xml:space="preserve">or </w:t>
      </w:r>
      <w:r w:rsidRPr="00AA0084">
        <w:rPr>
          <w:rFonts w:ascii="Arial" w:hAnsi="Arial" w:cs="Arial"/>
          <w:sz w:val="24"/>
          <w:szCs w:val="24"/>
        </w:rPr>
        <w:t>disabling or changing standard security settings</w:t>
      </w:r>
      <w:r w:rsidR="00110871">
        <w:rPr>
          <w:rFonts w:ascii="Arial" w:hAnsi="Arial" w:cs="Arial"/>
          <w:sz w:val="24"/>
          <w:szCs w:val="24"/>
        </w:rPr>
        <w:t>.</w:t>
      </w:r>
    </w:p>
    <w:p w14:paraId="7D7B8736" w14:textId="27CD69BE" w:rsidR="00C67AF2" w:rsidRPr="00AA0084" w:rsidRDefault="004008BB" w:rsidP="002B6BE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A0084">
        <w:rPr>
          <w:rFonts w:ascii="Arial" w:hAnsi="Arial" w:cs="Arial"/>
          <w:sz w:val="24"/>
          <w:szCs w:val="24"/>
        </w:rPr>
        <w:t xml:space="preserve">You must not make personal use of the information available to you that is not available to the </w:t>
      </w:r>
      <w:r w:rsidRPr="00AA0084">
        <w:rPr>
          <w:rFonts w:ascii="Arial" w:hAnsi="Arial" w:cs="Arial"/>
          <w:b/>
          <w:sz w:val="24"/>
          <w:szCs w:val="24"/>
        </w:rPr>
        <w:t>public</w:t>
      </w:r>
    </w:p>
    <w:p w14:paraId="41C8F396" w14:textId="77777777" w:rsidR="00786F50" w:rsidRPr="006642F5" w:rsidRDefault="00786F50" w:rsidP="00786F50">
      <w:pPr>
        <w:pStyle w:val="NoSpacing"/>
        <w:rPr>
          <w:rFonts w:ascii="Arial" w:hAnsi="Arial" w:cs="Arial"/>
          <w:sz w:val="10"/>
          <w:szCs w:val="10"/>
        </w:rPr>
      </w:pPr>
    </w:p>
    <w:p w14:paraId="66ADA0CD" w14:textId="77777777" w:rsidR="005226AA" w:rsidRPr="005E1479" w:rsidRDefault="005226AA" w:rsidP="005226AA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E1479">
        <w:rPr>
          <w:rFonts w:ascii="Arial" w:hAnsi="Arial" w:cs="Arial"/>
          <w:b/>
          <w:bCs/>
          <w:color w:val="000000" w:themeColor="text1"/>
          <w:sz w:val="24"/>
          <w:szCs w:val="24"/>
        </w:rPr>
        <w:t>How must I comply with these policy rules?</w:t>
      </w:r>
    </w:p>
    <w:p w14:paraId="0E27B00A" w14:textId="77777777" w:rsidR="00786F50" w:rsidRPr="006642F5" w:rsidRDefault="00786F50" w:rsidP="00786F50">
      <w:pPr>
        <w:pStyle w:val="NoSpacing"/>
        <w:rPr>
          <w:rFonts w:ascii="Arial" w:hAnsi="Arial" w:cs="Arial"/>
          <w:sz w:val="14"/>
          <w:szCs w:val="14"/>
        </w:rPr>
      </w:pPr>
    </w:p>
    <w:p w14:paraId="00DBA524" w14:textId="0A3CBDB1" w:rsidR="004008BB" w:rsidRPr="002A2BE5" w:rsidRDefault="004008BB" w:rsidP="003B7235">
      <w:pPr>
        <w:rPr>
          <w:rFonts w:ascii="Arial" w:hAnsi="Arial" w:cs="Arial"/>
          <w:sz w:val="24"/>
          <w:szCs w:val="24"/>
        </w:rPr>
      </w:pPr>
      <w:r w:rsidRPr="003B7235">
        <w:rPr>
          <w:rFonts w:ascii="Arial" w:hAnsi="Arial" w:cs="Arial"/>
          <w:sz w:val="24"/>
          <w:szCs w:val="24"/>
        </w:rPr>
        <w:t xml:space="preserve">By </w:t>
      </w:r>
      <w:r w:rsidR="003B7235">
        <w:rPr>
          <w:rFonts w:ascii="Arial" w:hAnsi="Arial" w:cs="Arial"/>
          <w:sz w:val="24"/>
          <w:szCs w:val="24"/>
        </w:rPr>
        <w:t xml:space="preserve">complying with the policy rules set out above and </w:t>
      </w:r>
      <w:r w:rsidRPr="003B7235">
        <w:rPr>
          <w:rFonts w:ascii="Arial" w:hAnsi="Arial" w:cs="Arial"/>
          <w:sz w:val="24"/>
          <w:szCs w:val="24"/>
        </w:rPr>
        <w:t xml:space="preserve">checking with your manager </w:t>
      </w:r>
      <w:r w:rsidR="003B7235">
        <w:rPr>
          <w:rFonts w:ascii="Arial" w:hAnsi="Arial" w:cs="Arial"/>
          <w:sz w:val="24"/>
          <w:szCs w:val="24"/>
        </w:rPr>
        <w:t>when</w:t>
      </w:r>
      <w:r w:rsidRPr="003B7235">
        <w:rPr>
          <w:rFonts w:ascii="Arial" w:hAnsi="Arial" w:cs="Arial"/>
          <w:sz w:val="24"/>
          <w:szCs w:val="24"/>
        </w:rPr>
        <w:t xml:space="preserve"> you have any uncertainty over what is appropriate</w:t>
      </w:r>
      <w:r w:rsidR="003B7235">
        <w:rPr>
          <w:rFonts w:ascii="Arial" w:hAnsi="Arial" w:cs="Arial"/>
          <w:sz w:val="24"/>
          <w:szCs w:val="24"/>
        </w:rPr>
        <w:t xml:space="preserve">. </w:t>
      </w:r>
      <w:r w:rsidR="00510285" w:rsidRPr="002A2BE5">
        <w:rPr>
          <w:rFonts w:ascii="Arial" w:hAnsi="Arial" w:cs="Arial"/>
          <w:sz w:val="24"/>
          <w:szCs w:val="24"/>
        </w:rPr>
        <w:t>We have related policies, procedures and guidance which will help you how to comply with these rules.</w:t>
      </w:r>
      <w:r w:rsidR="00746632" w:rsidRPr="002A2BE5">
        <w:rPr>
          <w:rFonts w:ascii="Arial" w:hAnsi="Arial" w:cs="Arial"/>
          <w:sz w:val="24"/>
          <w:szCs w:val="24"/>
        </w:rPr>
        <w:t xml:space="preserve"> These include:</w:t>
      </w:r>
    </w:p>
    <w:p w14:paraId="64EF5D11" w14:textId="77777777" w:rsidR="0012232E" w:rsidRPr="002A2BE5" w:rsidRDefault="0012232E" w:rsidP="0012232E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2BE5">
        <w:rPr>
          <w:rFonts w:ascii="Arial" w:hAnsi="Arial" w:cs="Arial"/>
          <w:sz w:val="24"/>
          <w:szCs w:val="24"/>
        </w:rPr>
        <w:t>Data Handling Security Policy</w:t>
      </w:r>
    </w:p>
    <w:p w14:paraId="4DD23D1A" w14:textId="77777777" w:rsidR="0012232E" w:rsidRPr="002A2BE5" w:rsidRDefault="0012232E" w:rsidP="0012232E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2BE5">
        <w:rPr>
          <w:rFonts w:ascii="Arial" w:hAnsi="Arial" w:cs="Arial"/>
          <w:sz w:val="24"/>
          <w:szCs w:val="24"/>
        </w:rPr>
        <w:t>Data Breach Policy</w:t>
      </w:r>
    </w:p>
    <w:p w14:paraId="157EE5D1" w14:textId="77777777" w:rsidR="0012232E" w:rsidRPr="002A2BE5" w:rsidRDefault="0012232E" w:rsidP="0012232E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2BE5">
        <w:rPr>
          <w:rFonts w:ascii="Arial" w:hAnsi="Arial" w:cs="Arial"/>
          <w:sz w:val="24"/>
          <w:szCs w:val="24"/>
        </w:rPr>
        <w:t>Records Management Policy</w:t>
      </w:r>
    </w:p>
    <w:p w14:paraId="72CEC822" w14:textId="77777777" w:rsidR="0012232E" w:rsidRPr="002A2BE5" w:rsidRDefault="0012232E" w:rsidP="0012232E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2BE5">
        <w:rPr>
          <w:rFonts w:ascii="Arial" w:hAnsi="Arial" w:cs="Arial"/>
          <w:sz w:val="24"/>
          <w:szCs w:val="24"/>
        </w:rPr>
        <w:t>Data Breach Procedure</w:t>
      </w:r>
    </w:p>
    <w:p w14:paraId="1BD067E8" w14:textId="77777777" w:rsidR="0012232E" w:rsidRPr="002A2BE5" w:rsidRDefault="0012232E" w:rsidP="0012232E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2BE5">
        <w:rPr>
          <w:rFonts w:ascii="Arial" w:hAnsi="Arial" w:cs="Arial"/>
          <w:sz w:val="24"/>
          <w:szCs w:val="24"/>
        </w:rPr>
        <w:t>Retention Schedule</w:t>
      </w:r>
    </w:p>
    <w:p w14:paraId="17C12B42" w14:textId="77777777" w:rsidR="00B77C42" w:rsidRPr="000729DD" w:rsidRDefault="00B77C42" w:rsidP="00B77C42">
      <w:pPr>
        <w:pStyle w:val="NoSpacing"/>
        <w:ind w:left="720"/>
        <w:rPr>
          <w:rFonts w:ascii="Arial" w:hAnsi="Arial" w:cs="Arial"/>
        </w:rPr>
      </w:pPr>
    </w:p>
    <w:p w14:paraId="1B0C757C" w14:textId="6FB92774" w:rsidR="00CC1FA6" w:rsidRPr="006642F5" w:rsidRDefault="00CC1FA6" w:rsidP="006642F5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642F5">
        <w:rPr>
          <w:rFonts w:ascii="Arial" w:hAnsi="Arial" w:cs="Arial"/>
          <w:b/>
          <w:bCs/>
          <w:color w:val="000000" w:themeColor="text1"/>
          <w:sz w:val="24"/>
          <w:szCs w:val="24"/>
        </w:rPr>
        <w:t>What if I need to do something against this policy?</w:t>
      </w:r>
    </w:p>
    <w:p w14:paraId="4B94D5A5" w14:textId="77777777" w:rsidR="00410D56" w:rsidRPr="00596C71" w:rsidRDefault="00410D56" w:rsidP="00596C71">
      <w:pPr>
        <w:pStyle w:val="NoSpacing"/>
      </w:pPr>
    </w:p>
    <w:p w14:paraId="44302384" w14:textId="77777777" w:rsidR="006353EF" w:rsidRPr="00CF5A08" w:rsidRDefault="006353EF" w:rsidP="00CF5A0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 xml:space="preserve">If you believe you have a valid business reason for an exception to these policy points, having read and understood the reasons why they are in place, </w:t>
      </w:r>
      <w:r w:rsidR="00D440E1">
        <w:rPr>
          <w:rFonts w:ascii="Arial" w:hAnsi="Arial" w:cs="Arial"/>
          <w:sz w:val="24"/>
          <w:szCs w:val="24"/>
        </w:rPr>
        <w:t xml:space="preserve">please raise a formal request by contacting </w:t>
      </w:r>
      <w:r w:rsidR="00A9167A">
        <w:rPr>
          <w:rFonts w:ascii="Arial" w:hAnsi="Arial" w:cs="Arial"/>
          <w:sz w:val="24"/>
          <w:szCs w:val="24"/>
        </w:rPr>
        <w:t>the school office.</w:t>
      </w:r>
    </w:p>
    <w:p w14:paraId="3DEEC669" w14:textId="77777777" w:rsidR="006353EF" w:rsidRDefault="006353EF" w:rsidP="006642F5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62550F61" w14:textId="77777777" w:rsidR="00A53AD7" w:rsidRPr="006642F5" w:rsidRDefault="00A53AD7" w:rsidP="006642F5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642F5">
        <w:rPr>
          <w:rFonts w:ascii="Arial" w:hAnsi="Arial" w:cs="Arial"/>
          <w:b/>
          <w:bCs/>
          <w:color w:val="000000" w:themeColor="text1"/>
          <w:sz w:val="24"/>
          <w:szCs w:val="24"/>
        </w:rPr>
        <w:t>References</w:t>
      </w:r>
    </w:p>
    <w:p w14:paraId="53128261" w14:textId="77777777" w:rsidR="00596C71" w:rsidRPr="006642F5" w:rsidRDefault="00596C71" w:rsidP="00596C71">
      <w:pPr>
        <w:pStyle w:val="ListParagraph"/>
        <w:rPr>
          <w:rFonts w:ascii="Arial" w:hAnsi="Arial" w:cs="Arial"/>
          <w:color w:val="FF0000"/>
          <w:sz w:val="8"/>
          <w:szCs w:val="8"/>
        </w:rPr>
      </w:pPr>
    </w:p>
    <w:p w14:paraId="62486C05" w14:textId="1917AC79" w:rsidR="00596C71" w:rsidRPr="00C45372" w:rsidRDefault="008D355E" w:rsidP="00452ED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5372">
        <w:rPr>
          <w:rFonts w:ascii="Arial" w:hAnsi="Arial" w:cs="Arial"/>
          <w:sz w:val="24"/>
          <w:szCs w:val="24"/>
        </w:rPr>
        <w:t xml:space="preserve">Data Protection Act </w:t>
      </w:r>
      <w:r w:rsidR="00A9167A" w:rsidRPr="00C45372">
        <w:rPr>
          <w:rFonts w:ascii="Arial" w:hAnsi="Arial" w:cs="Arial"/>
          <w:sz w:val="24"/>
          <w:szCs w:val="24"/>
        </w:rPr>
        <w:t>2018</w:t>
      </w:r>
      <w:r w:rsidR="00C45372">
        <w:rPr>
          <w:rFonts w:ascii="Arial" w:hAnsi="Arial" w:cs="Arial"/>
          <w:sz w:val="24"/>
          <w:szCs w:val="24"/>
        </w:rPr>
        <w:t xml:space="preserve"> </w:t>
      </w:r>
      <w:r w:rsidR="00C45372" w:rsidRPr="00C45372">
        <w:rPr>
          <w:rFonts w:ascii="Arial" w:hAnsi="Arial" w:cs="Arial"/>
          <w:sz w:val="24"/>
          <w:szCs w:val="24"/>
        </w:rPr>
        <w:t xml:space="preserve">/ </w:t>
      </w:r>
      <w:r w:rsidR="00D076DD" w:rsidRPr="00C45372">
        <w:rPr>
          <w:rFonts w:ascii="Arial" w:hAnsi="Arial" w:cs="Arial"/>
          <w:sz w:val="24"/>
          <w:szCs w:val="24"/>
        </w:rPr>
        <w:t>UK GDPR</w:t>
      </w:r>
    </w:p>
    <w:p w14:paraId="4FB90387" w14:textId="609A4EDC" w:rsidR="00452EDE" w:rsidRPr="00452EDE" w:rsidRDefault="00452EDE" w:rsidP="00452ED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Computer Misuse Act </w:t>
      </w:r>
      <w:r w:rsidR="00C45372">
        <w:rPr>
          <w:rFonts w:ascii="Arial" w:hAnsi="Arial" w:cs="Arial"/>
          <w:sz w:val="24"/>
          <w:szCs w:val="24"/>
        </w:rPr>
        <w:t>1990</w:t>
      </w:r>
    </w:p>
    <w:p w14:paraId="4641C90E" w14:textId="77777777" w:rsidR="00CC3E7F" w:rsidRPr="006642F5" w:rsidRDefault="00CC3E7F" w:rsidP="006642F5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642F5">
        <w:rPr>
          <w:rFonts w:ascii="Arial" w:hAnsi="Arial" w:cs="Arial"/>
          <w:b/>
          <w:bCs/>
          <w:color w:val="000000" w:themeColor="text1"/>
          <w:sz w:val="24"/>
          <w:szCs w:val="24"/>
        </w:rPr>
        <w:t>Breach Statement</w:t>
      </w:r>
    </w:p>
    <w:p w14:paraId="563C218C" w14:textId="77777777" w:rsidR="006642F5" w:rsidRPr="006642F5" w:rsidRDefault="006642F5" w:rsidP="006642F5">
      <w:pPr>
        <w:spacing w:after="0" w:line="240" w:lineRule="auto"/>
        <w:rPr>
          <w:sz w:val="12"/>
          <w:szCs w:val="12"/>
        </w:rPr>
      </w:pPr>
    </w:p>
    <w:p w14:paraId="5E74CE93" w14:textId="77777777" w:rsidR="00552A9E" w:rsidRPr="00CF5A08" w:rsidRDefault="00552A9E">
      <w:pPr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CF5A08">
        <w:rPr>
          <w:rFonts w:ascii="Arial" w:hAnsi="Arial" w:cs="Arial"/>
          <w:sz w:val="24"/>
          <w:szCs w:val="24"/>
        </w:rPr>
        <w:t>,</w:t>
      </w:r>
      <w:r w:rsidRPr="00CF5A08">
        <w:rPr>
          <w:rFonts w:ascii="Arial" w:hAnsi="Arial" w:cs="Arial"/>
          <w:sz w:val="24"/>
          <w:szCs w:val="24"/>
        </w:rPr>
        <w:t xml:space="preserve"> or legal action being taken against you</w:t>
      </w:r>
      <w:r w:rsidR="00675507" w:rsidRPr="00CF5A08">
        <w:rPr>
          <w:rFonts w:ascii="Arial" w:hAnsi="Arial" w:cs="Arial"/>
          <w:sz w:val="24"/>
          <w:szCs w:val="24"/>
        </w:rPr>
        <w:t>.</w:t>
      </w:r>
    </w:p>
    <w:p w14:paraId="2F3CB737" w14:textId="77777777" w:rsidR="006642F5" w:rsidRPr="006642F5" w:rsidRDefault="006642F5" w:rsidP="006642F5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642F5">
        <w:rPr>
          <w:rFonts w:ascii="Arial" w:hAnsi="Arial" w:cs="Arial"/>
          <w:b/>
          <w:bCs/>
          <w:color w:val="000000" w:themeColor="text1"/>
          <w:sz w:val="24"/>
          <w:szCs w:val="24"/>
        </w:rPr>
        <w:t>Document Control</w:t>
      </w:r>
    </w:p>
    <w:p w14:paraId="474D9884" w14:textId="77777777" w:rsidR="006642F5" w:rsidRPr="006642F5" w:rsidRDefault="006642F5" w:rsidP="006642F5">
      <w:pPr>
        <w:pStyle w:val="NoSpacing"/>
        <w:rPr>
          <w:sz w:val="10"/>
          <w:szCs w:val="10"/>
        </w:rPr>
      </w:pPr>
    </w:p>
    <w:p w14:paraId="06E0CA23" w14:textId="0D9A71FD" w:rsidR="006642F5" w:rsidRPr="00CF5A08" w:rsidRDefault="006642F5" w:rsidP="006642F5">
      <w:pPr>
        <w:spacing w:line="240" w:lineRule="auto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 xml:space="preserve">Version: </w:t>
      </w:r>
      <w:r w:rsidRPr="00CF5A08">
        <w:rPr>
          <w:rFonts w:ascii="Arial" w:hAnsi="Arial" w:cs="Arial"/>
          <w:sz w:val="24"/>
          <w:szCs w:val="24"/>
        </w:rPr>
        <w:tab/>
      </w:r>
      <w:r w:rsidRPr="00CF5A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202</w:t>
      </w:r>
      <w:r w:rsidR="002C6C82">
        <w:rPr>
          <w:rFonts w:ascii="Arial" w:hAnsi="Arial" w:cs="Arial"/>
          <w:sz w:val="24"/>
          <w:szCs w:val="24"/>
        </w:rPr>
        <w:t>4</w:t>
      </w:r>
    </w:p>
    <w:p w14:paraId="78B74D72" w14:textId="238455BB" w:rsidR="006642F5" w:rsidRPr="00321004" w:rsidRDefault="006642F5" w:rsidP="001F2AC3">
      <w:pPr>
        <w:spacing w:line="240" w:lineRule="auto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 xml:space="preserve">Date approved: </w:t>
      </w:r>
      <w:r w:rsidRPr="00CF5A08">
        <w:rPr>
          <w:rFonts w:ascii="Arial" w:hAnsi="Arial" w:cs="Arial"/>
          <w:sz w:val="24"/>
          <w:szCs w:val="24"/>
        </w:rPr>
        <w:tab/>
      </w:r>
      <w:r w:rsidR="001F2AC3">
        <w:rPr>
          <w:rFonts w:ascii="Arial" w:hAnsi="Arial" w:cs="Arial"/>
          <w:sz w:val="24"/>
          <w:szCs w:val="24"/>
        </w:rPr>
        <w:t>9</w:t>
      </w:r>
      <w:r w:rsidR="001F2AC3" w:rsidRPr="001F2AC3">
        <w:rPr>
          <w:rFonts w:ascii="Arial" w:hAnsi="Arial" w:cs="Arial"/>
          <w:sz w:val="24"/>
          <w:szCs w:val="24"/>
          <w:vertAlign w:val="superscript"/>
        </w:rPr>
        <w:t>th</w:t>
      </w:r>
      <w:r w:rsidR="001F2AC3">
        <w:rPr>
          <w:rFonts w:ascii="Arial" w:hAnsi="Arial" w:cs="Arial"/>
          <w:sz w:val="24"/>
          <w:szCs w:val="24"/>
        </w:rPr>
        <w:t xml:space="preserve"> July 2024</w:t>
      </w:r>
    </w:p>
    <w:p w14:paraId="2B22F91D" w14:textId="4DFD4E4D" w:rsidR="006642F5" w:rsidRPr="00321004" w:rsidRDefault="006642F5" w:rsidP="001F2AC3">
      <w:pPr>
        <w:spacing w:line="240" w:lineRule="auto"/>
        <w:rPr>
          <w:rFonts w:ascii="Arial" w:hAnsi="Arial" w:cs="Arial"/>
          <w:sz w:val="24"/>
          <w:szCs w:val="24"/>
        </w:rPr>
      </w:pPr>
      <w:r w:rsidRPr="00321004">
        <w:rPr>
          <w:rFonts w:ascii="Arial" w:hAnsi="Arial" w:cs="Arial"/>
          <w:sz w:val="24"/>
          <w:szCs w:val="24"/>
        </w:rPr>
        <w:t>Approved by:</w:t>
      </w:r>
      <w:r w:rsidRPr="00321004">
        <w:rPr>
          <w:rFonts w:ascii="Arial" w:hAnsi="Arial" w:cs="Arial"/>
          <w:sz w:val="24"/>
          <w:szCs w:val="24"/>
        </w:rPr>
        <w:tab/>
      </w:r>
      <w:r w:rsidRPr="00321004">
        <w:rPr>
          <w:rFonts w:ascii="Arial" w:hAnsi="Arial" w:cs="Arial"/>
          <w:sz w:val="24"/>
          <w:szCs w:val="24"/>
        </w:rPr>
        <w:tab/>
      </w:r>
      <w:r w:rsidR="001F2AC3">
        <w:rPr>
          <w:rFonts w:ascii="Arial" w:hAnsi="Arial" w:cs="Arial"/>
          <w:sz w:val="24"/>
          <w:szCs w:val="24"/>
        </w:rPr>
        <w:t>FGB</w:t>
      </w:r>
    </w:p>
    <w:p w14:paraId="77BB9A2F" w14:textId="0F6C816B" w:rsidR="006642F5" w:rsidRPr="00321004" w:rsidRDefault="006642F5" w:rsidP="001F2AC3">
      <w:pPr>
        <w:spacing w:line="240" w:lineRule="auto"/>
        <w:rPr>
          <w:rFonts w:ascii="Arial" w:hAnsi="Arial" w:cs="Arial"/>
          <w:sz w:val="24"/>
          <w:szCs w:val="24"/>
        </w:rPr>
      </w:pPr>
      <w:r w:rsidRPr="00321004">
        <w:rPr>
          <w:rFonts w:ascii="Arial" w:hAnsi="Arial" w:cs="Arial"/>
          <w:sz w:val="24"/>
          <w:szCs w:val="24"/>
        </w:rPr>
        <w:t xml:space="preserve">Next review: </w:t>
      </w:r>
      <w:r w:rsidRPr="00321004">
        <w:rPr>
          <w:rFonts w:ascii="Arial" w:hAnsi="Arial" w:cs="Arial"/>
          <w:sz w:val="24"/>
          <w:szCs w:val="24"/>
        </w:rPr>
        <w:tab/>
      </w:r>
      <w:r w:rsidRPr="00321004">
        <w:rPr>
          <w:rFonts w:ascii="Arial" w:hAnsi="Arial" w:cs="Arial"/>
          <w:sz w:val="24"/>
          <w:szCs w:val="24"/>
        </w:rPr>
        <w:tab/>
      </w:r>
      <w:r w:rsidR="001F2AC3">
        <w:rPr>
          <w:rFonts w:ascii="Arial" w:hAnsi="Arial" w:cs="Arial"/>
          <w:sz w:val="24"/>
          <w:szCs w:val="24"/>
        </w:rPr>
        <w:t>Annual</w:t>
      </w:r>
    </w:p>
    <w:p w14:paraId="4B99056E" w14:textId="77777777" w:rsidR="00552A9E" w:rsidRPr="00CF5A08" w:rsidRDefault="00552A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299C43A" w14:textId="77777777" w:rsidR="00410D56" w:rsidRPr="00CF5A08" w:rsidRDefault="00410D56" w:rsidP="003B3F41">
      <w:pPr>
        <w:rPr>
          <w:rFonts w:ascii="Arial" w:hAnsi="Arial" w:cs="Arial"/>
          <w:sz w:val="24"/>
          <w:szCs w:val="24"/>
        </w:rPr>
      </w:pPr>
    </w:p>
    <w:p w14:paraId="4DDBEF00" w14:textId="77777777" w:rsidR="00532917" w:rsidRPr="00CF5A08" w:rsidRDefault="00532917">
      <w:pPr>
        <w:rPr>
          <w:rFonts w:ascii="Arial" w:hAnsi="Arial" w:cs="Arial"/>
        </w:rPr>
      </w:pPr>
    </w:p>
    <w:sectPr w:rsidR="00532917" w:rsidRPr="00CF5A08" w:rsidSect="00C50EC3">
      <w:footerReference w:type="default" r:id="rId11"/>
      <w:pgSz w:w="11906" w:h="16838"/>
      <w:pgMar w:top="1134" w:right="851" w:bottom="107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1D97F" w14:textId="77777777" w:rsidR="000A714B" w:rsidRDefault="000A714B" w:rsidP="00786F50">
      <w:pPr>
        <w:spacing w:after="0" w:line="240" w:lineRule="auto"/>
      </w:pPr>
      <w:r>
        <w:separator/>
      </w:r>
    </w:p>
  </w:endnote>
  <w:endnote w:type="continuationSeparator" w:id="0">
    <w:p w14:paraId="7A13794D" w14:textId="77777777" w:rsidR="000A714B" w:rsidRDefault="000A714B" w:rsidP="007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31030537" w:rsidR="00786F50" w:rsidRDefault="00C50EC3" w:rsidP="00C50EC3">
    <w:pPr>
      <w:pStyle w:val="Footer"/>
      <w:jc w:val="center"/>
    </w:pPr>
    <w:r>
      <w:t>C5-202</w:t>
    </w:r>
    <w:r w:rsidR="002C6C82">
      <w:t>4</w:t>
    </w:r>
    <w:r>
      <w:tab/>
    </w:r>
    <w:sdt>
      <w:sdtPr>
        <w:id w:val="184204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AC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© Essex County Council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51463" w14:textId="77777777" w:rsidR="000A714B" w:rsidRDefault="000A714B" w:rsidP="00786F50">
      <w:pPr>
        <w:spacing w:after="0" w:line="240" w:lineRule="auto"/>
      </w:pPr>
      <w:r>
        <w:separator/>
      </w:r>
    </w:p>
  </w:footnote>
  <w:footnote w:type="continuationSeparator" w:id="0">
    <w:p w14:paraId="5DE3D964" w14:textId="77777777" w:rsidR="000A714B" w:rsidRDefault="000A714B" w:rsidP="0078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3A6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290F"/>
    <w:multiLevelType w:val="hybridMultilevel"/>
    <w:tmpl w:val="0D2A8A3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24CB9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6322"/>
    <w:multiLevelType w:val="hybridMultilevel"/>
    <w:tmpl w:val="78F48A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156FF"/>
    <w:multiLevelType w:val="hybridMultilevel"/>
    <w:tmpl w:val="5DDAD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E741C4"/>
    <w:multiLevelType w:val="hybridMultilevel"/>
    <w:tmpl w:val="87486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4"/>
    <w:rsid w:val="000514AC"/>
    <w:rsid w:val="00062A7B"/>
    <w:rsid w:val="00066596"/>
    <w:rsid w:val="000801D1"/>
    <w:rsid w:val="000818C2"/>
    <w:rsid w:val="000A15DA"/>
    <w:rsid w:val="000A714B"/>
    <w:rsid w:val="00110871"/>
    <w:rsid w:val="00117D30"/>
    <w:rsid w:val="0012232E"/>
    <w:rsid w:val="0013179D"/>
    <w:rsid w:val="00131F2F"/>
    <w:rsid w:val="00162F0E"/>
    <w:rsid w:val="001F191E"/>
    <w:rsid w:val="001F2AC3"/>
    <w:rsid w:val="002171F4"/>
    <w:rsid w:val="00217542"/>
    <w:rsid w:val="00227228"/>
    <w:rsid w:val="0022778A"/>
    <w:rsid w:val="002555FE"/>
    <w:rsid w:val="0027467C"/>
    <w:rsid w:val="002906B2"/>
    <w:rsid w:val="002A145E"/>
    <w:rsid w:val="002A2BE5"/>
    <w:rsid w:val="002A58DA"/>
    <w:rsid w:val="002C6C82"/>
    <w:rsid w:val="002C71E3"/>
    <w:rsid w:val="00306253"/>
    <w:rsid w:val="00321004"/>
    <w:rsid w:val="00357293"/>
    <w:rsid w:val="003B4E17"/>
    <w:rsid w:val="003B7235"/>
    <w:rsid w:val="004008BB"/>
    <w:rsid w:val="004023F8"/>
    <w:rsid w:val="00403787"/>
    <w:rsid w:val="00404E1A"/>
    <w:rsid w:val="00410D56"/>
    <w:rsid w:val="00417210"/>
    <w:rsid w:val="00430666"/>
    <w:rsid w:val="00443648"/>
    <w:rsid w:val="00452EDE"/>
    <w:rsid w:val="00481DB1"/>
    <w:rsid w:val="004B121E"/>
    <w:rsid w:val="004C1A63"/>
    <w:rsid w:val="004C2158"/>
    <w:rsid w:val="004D4485"/>
    <w:rsid w:val="004F08EB"/>
    <w:rsid w:val="00510285"/>
    <w:rsid w:val="00512E07"/>
    <w:rsid w:val="00514C6F"/>
    <w:rsid w:val="00517B0C"/>
    <w:rsid w:val="00517B23"/>
    <w:rsid w:val="005226AA"/>
    <w:rsid w:val="00532917"/>
    <w:rsid w:val="00533FFC"/>
    <w:rsid w:val="00552A9E"/>
    <w:rsid w:val="0056046F"/>
    <w:rsid w:val="00596C71"/>
    <w:rsid w:val="00617320"/>
    <w:rsid w:val="00625DD3"/>
    <w:rsid w:val="0063002F"/>
    <w:rsid w:val="006353EF"/>
    <w:rsid w:val="006642F5"/>
    <w:rsid w:val="00675507"/>
    <w:rsid w:val="006F5D9E"/>
    <w:rsid w:val="00703081"/>
    <w:rsid w:val="00707A42"/>
    <w:rsid w:val="007138B3"/>
    <w:rsid w:val="00746632"/>
    <w:rsid w:val="007660FF"/>
    <w:rsid w:val="0077375C"/>
    <w:rsid w:val="00786F50"/>
    <w:rsid w:val="007C4963"/>
    <w:rsid w:val="007D64F6"/>
    <w:rsid w:val="0082078A"/>
    <w:rsid w:val="00857471"/>
    <w:rsid w:val="0088775B"/>
    <w:rsid w:val="008D355E"/>
    <w:rsid w:val="009125BF"/>
    <w:rsid w:val="00936730"/>
    <w:rsid w:val="0094248B"/>
    <w:rsid w:val="00954294"/>
    <w:rsid w:val="009E3704"/>
    <w:rsid w:val="009E719F"/>
    <w:rsid w:val="00A032E2"/>
    <w:rsid w:val="00A52086"/>
    <w:rsid w:val="00A53AD7"/>
    <w:rsid w:val="00A6563C"/>
    <w:rsid w:val="00A8088F"/>
    <w:rsid w:val="00A9167A"/>
    <w:rsid w:val="00AA0084"/>
    <w:rsid w:val="00AB26C2"/>
    <w:rsid w:val="00AC08F7"/>
    <w:rsid w:val="00AD18BC"/>
    <w:rsid w:val="00AD2EA4"/>
    <w:rsid w:val="00B0163E"/>
    <w:rsid w:val="00B01AC8"/>
    <w:rsid w:val="00B446F6"/>
    <w:rsid w:val="00B61746"/>
    <w:rsid w:val="00B64DF1"/>
    <w:rsid w:val="00B77C42"/>
    <w:rsid w:val="00B859D4"/>
    <w:rsid w:val="00B90DC8"/>
    <w:rsid w:val="00BE1907"/>
    <w:rsid w:val="00BF41DC"/>
    <w:rsid w:val="00C224D9"/>
    <w:rsid w:val="00C45372"/>
    <w:rsid w:val="00C50EC3"/>
    <w:rsid w:val="00C65BC6"/>
    <w:rsid w:val="00C67AF2"/>
    <w:rsid w:val="00CB048F"/>
    <w:rsid w:val="00CC1FA6"/>
    <w:rsid w:val="00CC3E7F"/>
    <w:rsid w:val="00CE4024"/>
    <w:rsid w:val="00CF5A08"/>
    <w:rsid w:val="00D01D85"/>
    <w:rsid w:val="00D076DD"/>
    <w:rsid w:val="00D440E1"/>
    <w:rsid w:val="00D61B71"/>
    <w:rsid w:val="00D7178C"/>
    <w:rsid w:val="00D7428B"/>
    <w:rsid w:val="00D80B6B"/>
    <w:rsid w:val="00D87C90"/>
    <w:rsid w:val="00DE15F6"/>
    <w:rsid w:val="00E0508F"/>
    <w:rsid w:val="00E307FD"/>
    <w:rsid w:val="00E422B3"/>
    <w:rsid w:val="00E510F0"/>
    <w:rsid w:val="00E6781D"/>
    <w:rsid w:val="00E9A59D"/>
    <w:rsid w:val="00EC6DF2"/>
    <w:rsid w:val="00EE3A1E"/>
    <w:rsid w:val="00EF2C20"/>
    <w:rsid w:val="00F03E23"/>
    <w:rsid w:val="00F54A57"/>
    <w:rsid w:val="00F55638"/>
    <w:rsid w:val="00F626E4"/>
    <w:rsid w:val="00F640E3"/>
    <w:rsid w:val="00FA502B"/>
    <w:rsid w:val="00FC6952"/>
    <w:rsid w:val="00FD5E7A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3CF3D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character" w:styleId="CommentReference">
    <w:name w:val="annotation reference"/>
    <w:basedOn w:val="DefaultParagraphFont"/>
    <w:uiPriority w:val="99"/>
    <w:semiHidden/>
    <w:unhideWhenUsed/>
    <w:rsid w:val="004008BB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C6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a3fc1-91df-4796-a685-5e99631f42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B684B8159D44FA5D030791ABF515C" ma:contentTypeVersion="18" ma:contentTypeDescription="Create a new document." ma:contentTypeScope="" ma:versionID="113f2233a03e1ec85f1fac58a7623efd">
  <xsd:schema xmlns:xsd="http://www.w3.org/2001/XMLSchema" xmlns:xs="http://www.w3.org/2001/XMLSchema" xmlns:p="http://schemas.microsoft.com/office/2006/metadata/properties" xmlns:ns3="164a3fc1-91df-4796-a685-5e99631f42cd" xmlns:ns4="35e9080f-e8e7-4ec0-ba64-175a441975b8" targetNamespace="http://schemas.microsoft.com/office/2006/metadata/properties" ma:root="true" ma:fieldsID="92e3c7f5539eb728a22e8e90a7a7c019" ns3:_="" ns4:_="">
    <xsd:import namespace="164a3fc1-91df-4796-a685-5e99631f42cd"/>
    <xsd:import namespace="35e9080f-e8e7-4ec0-ba64-175a44197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3fc1-91df-4796-a685-5e99631f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080f-e8e7-4ec0-ba64-175a44197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1DB40-2926-4CA1-AF84-F06BFEEBB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19909-F554-4294-AE75-DE3EC219C06F}">
  <ds:schemaRefs>
    <ds:schemaRef ds:uri="164a3fc1-91df-4796-a685-5e99631f42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e9080f-e8e7-4ec0-ba64-175a441975b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11F458-DFCD-4EA3-B5E4-E1F51B5D5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a3fc1-91df-4796-a685-5e99631f42cd"/>
    <ds:schemaRef ds:uri="35e9080f-e8e7-4ec0-ba64-175a4419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david.humphreys</dc:creator>
  <cp:keywords/>
  <dc:description/>
  <cp:lastModifiedBy>Abbie Fairbairn</cp:lastModifiedBy>
  <cp:revision>2</cp:revision>
  <dcterms:created xsi:type="dcterms:W3CDTF">2024-07-08T09:24:00Z</dcterms:created>
  <dcterms:modified xsi:type="dcterms:W3CDTF">2024-07-08T09:24:00Z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0x010100DBFB684B8159D44FA5D030791ABF515C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iteId">
    <vt:lpwstr>a8b4324f-155c-4215-a0f1-7ed8cc9a992f</vt:lpwstr>
  </property>
  <property fmtid="{D5CDD505-2E9C-101B-9397-08002B2CF9AE}" pid="5" name="MSIP_Label_39d8be9e-c8d9-4b9c-bd40-2c27cc7ea2e6_ActionId">
    <vt:lpwstr>d2da06e6-7f02-4395-8a2b-9c7123ce873f</vt:lpwstr>
  </property>
  <property fmtid="{D5CDD505-2E9C-101B-9397-08002B2CF9AE}" pid="6" name="MSIP_Label_39d8be9e-c8d9-4b9c-bd40-2c27cc7ea2e6_Method">
    <vt:lpwstr>Standard</vt:lpwstr>
  </property>
  <property fmtid="{D5CDD505-2E9C-101B-9397-08002B2CF9AE}" pid="7" name="MSIP_Label_39d8be9e-c8d9-4b9c-bd40-2c27cc7ea2e6_SetDate">
    <vt:lpwstr>2021-05-24T08:20:34Z</vt:lpwstr>
  </property>
  <property fmtid="{D5CDD505-2E9C-101B-9397-08002B2CF9AE}" pid="8" name="MSIP_Label_39d8be9e-c8d9-4b9c-bd40-2c27cc7ea2e6_Name">
    <vt:lpwstr>39d8be9e-c8d9-4b9c-bd40-2c27cc7ea2e6</vt:lpwstr>
  </property>
  <property fmtid="{D5CDD505-2E9C-101B-9397-08002B2CF9AE}" pid="9" name="MSIP_Label_39d8be9e-c8d9-4b9c-bd40-2c27cc7ea2e6_ContentBits">
    <vt:lpwstr>0</vt:lpwstr>
  </property>
  <property fmtid="{D5CDD505-2E9C-101B-9397-08002B2CF9AE}" pid="10" name="Order">
    <vt:r8>309000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