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20C58" w14:textId="53AA6E20" w:rsidR="00A6563C" w:rsidRPr="002233DC" w:rsidRDefault="009B6F83" w:rsidP="009B6F83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C4F941F" wp14:editId="23CC438C">
            <wp:extent cx="1466850" cy="15094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958" cy="151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5BF1D" w14:textId="77777777" w:rsidR="00C3651C" w:rsidRPr="002233DC" w:rsidRDefault="00C3651C" w:rsidP="00B61746">
      <w:pPr>
        <w:ind w:firstLine="720"/>
        <w:rPr>
          <w:rFonts w:ascii="Arial" w:hAnsi="Arial" w:cs="Arial"/>
        </w:rPr>
      </w:pPr>
    </w:p>
    <w:p w14:paraId="5850832E" w14:textId="77777777" w:rsidR="00857471" w:rsidRPr="00EF0BC6" w:rsidRDefault="00B50C62" w:rsidP="00B777D6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EF0BC6">
        <w:rPr>
          <w:rFonts w:ascii="Arial" w:hAnsi="Arial" w:cs="Arial"/>
          <w:b/>
          <w:sz w:val="40"/>
          <w:szCs w:val="40"/>
        </w:rPr>
        <w:t xml:space="preserve">Data Handling Security </w:t>
      </w:r>
      <w:r w:rsidR="00617689" w:rsidRPr="00EF0BC6">
        <w:rPr>
          <w:rFonts w:ascii="Arial" w:hAnsi="Arial" w:cs="Arial"/>
          <w:b/>
          <w:sz w:val="40"/>
          <w:szCs w:val="40"/>
        </w:rPr>
        <w:t>Policy</w:t>
      </w:r>
    </w:p>
    <w:p w14:paraId="23C5552D" w14:textId="77777777" w:rsidR="00857471" w:rsidRPr="002233DC" w:rsidRDefault="00857471" w:rsidP="00857471">
      <w:pPr>
        <w:pStyle w:val="NoSpacing"/>
        <w:ind w:left="720"/>
        <w:rPr>
          <w:rFonts w:ascii="Arial" w:hAnsi="Arial" w:cs="Arial"/>
        </w:rPr>
      </w:pPr>
    </w:p>
    <w:p w14:paraId="24586A1F" w14:textId="4FB600B4" w:rsidR="00483372" w:rsidRPr="00077C28" w:rsidRDefault="00E44182" w:rsidP="00483372">
      <w:pPr>
        <w:contextualSpacing/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>You are</w:t>
      </w:r>
      <w:r w:rsidR="00483372" w:rsidRPr="00077C28">
        <w:rPr>
          <w:rFonts w:ascii="Arial" w:hAnsi="Arial" w:cs="Arial"/>
          <w:sz w:val="24"/>
          <w:szCs w:val="24"/>
        </w:rPr>
        <w:t xml:space="preserve"> the custodian of the equipment and data issued to you to carry out your role; it is your responsibility to keep it physically secure. </w:t>
      </w:r>
    </w:p>
    <w:p w14:paraId="6461748A" w14:textId="7930E03F" w:rsidR="00707A42" w:rsidRPr="00077C28" w:rsidRDefault="002233DC" w:rsidP="00410D56">
      <w:pPr>
        <w:pStyle w:val="NoSpacing"/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color w:val="000000" w:themeColor="text1"/>
          <w:sz w:val="24"/>
          <w:szCs w:val="24"/>
        </w:rPr>
        <w:t xml:space="preserve">This policy sets out the rules all staff, contractors and volunteers </w:t>
      </w:r>
      <w:r w:rsidRPr="00077C2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must</w:t>
      </w:r>
      <w:r w:rsidRPr="00077C28">
        <w:rPr>
          <w:rFonts w:ascii="Arial" w:hAnsi="Arial" w:cs="Arial"/>
          <w:color w:val="000000" w:themeColor="text1"/>
          <w:sz w:val="24"/>
          <w:szCs w:val="24"/>
        </w:rPr>
        <w:t xml:space="preserve"> follow when </w:t>
      </w:r>
      <w:r w:rsidR="00B50C62" w:rsidRPr="00077C28">
        <w:rPr>
          <w:rFonts w:ascii="Arial" w:hAnsi="Arial" w:cs="Arial"/>
          <w:sz w:val="24"/>
          <w:szCs w:val="24"/>
        </w:rPr>
        <w:t>managing IT equipment, removable storage devices and papers, in the office, in transit and at home or other work locations</w:t>
      </w:r>
      <w:r w:rsidR="00EF0BC6" w:rsidRPr="00077C28">
        <w:rPr>
          <w:rFonts w:ascii="Arial" w:hAnsi="Arial" w:cs="Arial"/>
          <w:sz w:val="24"/>
          <w:szCs w:val="24"/>
        </w:rPr>
        <w:t>.</w:t>
      </w:r>
    </w:p>
    <w:p w14:paraId="12F0C342" w14:textId="77777777" w:rsidR="008E1D5F" w:rsidRPr="00077C28" w:rsidRDefault="008E1D5F" w:rsidP="00410D56">
      <w:pPr>
        <w:pStyle w:val="NoSpacing"/>
        <w:rPr>
          <w:rFonts w:ascii="Arial" w:hAnsi="Arial" w:cs="Arial"/>
          <w:sz w:val="24"/>
          <w:szCs w:val="24"/>
        </w:rPr>
      </w:pPr>
    </w:p>
    <w:p w14:paraId="3CAC08B0" w14:textId="77777777" w:rsidR="008E1D5F" w:rsidRPr="00077C28" w:rsidRDefault="008E1D5F" w:rsidP="008E1D5F">
      <w:pPr>
        <w:pStyle w:val="NoSpacing"/>
        <w:spacing w:after="240"/>
        <w:rPr>
          <w:rFonts w:ascii="Arial" w:hAnsi="Arial" w:cs="Arial"/>
          <w:b/>
          <w:sz w:val="24"/>
          <w:szCs w:val="24"/>
        </w:rPr>
      </w:pPr>
      <w:r w:rsidRPr="00077C28">
        <w:rPr>
          <w:rFonts w:ascii="Arial" w:hAnsi="Arial" w:cs="Arial"/>
          <w:b/>
          <w:sz w:val="24"/>
          <w:szCs w:val="24"/>
        </w:rPr>
        <w:t>Policy rules:</w:t>
      </w:r>
    </w:p>
    <w:p w14:paraId="44890D1C" w14:textId="3CC14B0D" w:rsidR="004F3FC4" w:rsidRPr="00077C28" w:rsidRDefault="00D72574" w:rsidP="004F3FC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 xml:space="preserve">You must take </w:t>
      </w:r>
      <w:r w:rsidRPr="00077C28">
        <w:rPr>
          <w:rFonts w:ascii="Arial" w:hAnsi="Arial" w:cs="Arial"/>
          <w:b/>
          <w:sz w:val="24"/>
          <w:szCs w:val="24"/>
        </w:rPr>
        <w:t>responsibility</w:t>
      </w:r>
      <w:r w:rsidRPr="00077C28">
        <w:rPr>
          <w:rFonts w:ascii="Arial" w:hAnsi="Arial" w:cs="Arial"/>
          <w:sz w:val="24"/>
          <w:szCs w:val="24"/>
        </w:rPr>
        <w:t xml:space="preserve"> for the security of the equipment allocated to y</w:t>
      </w:r>
      <w:r w:rsidR="004F3FC4" w:rsidRPr="00077C28">
        <w:rPr>
          <w:rFonts w:ascii="Arial" w:hAnsi="Arial" w:cs="Arial"/>
          <w:sz w:val="24"/>
          <w:szCs w:val="24"/>
        </w:rPr>
        <w:t>ou and that is in your custody.</w:t>
      </w:r>
    </w:p>
    <w:p w14:paraId="58C8D425" w14:textId="6E46E6C5" w:rsidR="004F3FC4" w:rsidRPr="00077C28" w:rsidRDefault="0099773D" w:rsidP="004F3FC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 xml:space="preserve">When you are physically </w:t>
      </w:r>
      <w:r w:rsidRPr="00077C28">
        <w:rPr>
          <w:rFonts w:ascii="Arial" w:hAnsi="Arial" w:cs="Arial"/>
          <w:b/>
          <w:sz w:val="24"/>
          <w:szCs w:val="24"/>
        </w:rPr>
        <w:t>transporting</w:t>
      </w:r>
      <w:r w:rsidRPr="00077C28">
        <w:rPr>
          <w:rFonts w:ascii="Arial" w:hAnsi="Arial" w:cs="Arial"/>
          <w:sz w:val="24"/>
          <w:szCs w:val="24"/>
        </w:rPr>
        <w:t xml:space="preserve"> our data outside of our premises, on any medium, you must take steps to keep it secure</w:t>
      </w:r>
    </w:p>
    <w:p w14:paraId="2B7F7BA4" w14:textId="7B060668" w:rsidR="004F3FC4" w:rsidRPr="00077C28" w:rsidRDefault="0099773D" w:rsidP="004F3FC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 xml:space="preserve">You must not leave Official-Sensitive data unattended in a </w:t>
      </w:r>
      <w:r w:rsidRPr="00077C28">
        <w:rPr>
          <w:rFonts w:ascii="Arial" w:hAnsi="Arial" w:cs="Arial"/>
          <w:b/>
          <w:sz w:val="24"/>
          <w:szCs w:val="24"/>
        </w:rPr>
        <w:t>vehicle</w:t>
      </w:r>
      <w:r w:rsidRPr="00077C28">
        <w:rPr>
          <w:rFonts w:ascii="Arial" w:hAnsi="Arial" w:cs="Arial"/>
          <w:sz w:val="24"/>
          <w:szCs w:val="24"/>
        </w:rPr>
        <w:t xml:space="preserve"> for longer than 10 minutes, and always keep it out of sight </w:t>
      </w:r>
    </w:p>
    <w:p w14:paraId="54B70124" w14:textId="13790391" w:rsidR="004F3FC4" w:rsidRPr="00077C28" w:rsidRDefault="0099773D" w:rsidP="004F3FC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 xml:space="preserve">You must take appropriate steps to secure our data </w:t>
      </w:r>
      <w:r w:rsidR="286C3714" w:rsidRPr="00077C28">
        <w:rPr>
          <w:rFonts w:ascii="Arial" w:hAnsi="Arial" w:cs="Arial"/>
          <w:sz w:val="24"/>
          <w:szCs w:val="24"/>
        </w:rPr>
        <w:t xml:space="preserve">when working </w:t>
      </w:r>
      <w:r w:rsidRPr="00077C28">
        <w:rPr>
          <w:rFonts w:ascii="Arial" w:hAnsi="Arial" w:cs="Arial"/>
          <w:sz w:val="24"/>
          <w:szCs w:val="24"/>
        </w:rPr>
        <w:t xml:space="preserve">at </w:t>
      </w:r>
      <w:r w:rsidRPr="00077C28">
        <w:rPr>
          <w:rFonts w:ascii="Arial" w:hAnsi="Arial" w:cs="Arial"/>
          <w:b/>
          <w:bCs/>
          <w:sz w:val="24"/>
          <w:szCs w:val="24"/>
        </w:rPr>
        <w:t>home</w:t>
      </w:r>
      <w:r w:rsidRPr="00077C28">
        <w:rPr>
          <w:rFonts w:ascii="Arial" w:hAnsi="Arial" w:cs="Arial"/>
          <w:sz w:val="24"/>
          <w:szCs w:val="24"/>
        </w:rPr>
        <w:t xml:space="preserve"> </w:t>
      </w:r>
      <w:r w:rsidR="745343C5" w:rsidRPr="00077C28">
        <w:rPr>
          <w:rFonts w:ascii="Arial" w:hAnsi="Arial" w:cs="Arial"/>
          <w:sz w:val="24"/>
          <w:szCs w:val="24"/>
        </w:rPr>
        <w:t xml:space="preserve">or </w:t>
      </w:r>
      <w:r w:rsidRPr="00077C28">
        <w:rPr>
          <w:rFonts w:ascii="Arial" w:hAnsi="Arial" w:cs="Arial"/>
          <w:sz w:val="24"/>
          <w:szCs w:val="24"/>
        </w:rPr>
        <w:t xml:space="preserve">other organisations’ </w:t>
      </w:r>
      <w:r w:rsidRPr="00077C28">
        <w:rPr>
          <w:rFonts w:ascii="Arial" w:hAnsi="Arial" w:cs="Arial"/>
          <w:b/>
          <w:bCs/>
          <w:sz w:val="24"/>
          <w:szCs w:val="24"/>
        </w:rPr>
        <w:t>premises</w:t>
      </w:r>
    </w:p>
    <w:p w14:paraId="0BB3B59F" w14:textId="71E3B04E" w:rsidR="004F3FC4" w:rsidRPr="00077C28" w:rsidRDefault="0099773D" w:rsidP="004F3FC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 xml:space="preserve">If working with our data on </w:t>
      </w:r>
      <w:r w:rsidR="00DE03C5" w:rsidRPr="00077C28">
        <w:rPr>
          <w:rFonts w:ascii="Arial" w:hAnsi="Arial" w:cs="Arial"/>
          <w:sz w:val="24"/>
          <w:szCs w:val="24"/>
        </w:rPr>
        <w:t xml:space="preserve">approved </w:t>
      </w:r>
      <w:r w:rsidRPr="00077C28">
        <w:rPr>
          <w:rFonts w:ascii="Arial" w:hAnsi="Arial" w:cs="Arial"/>
          <w:sz w:val="24"/>
          <w:szCs w:val="24"/>
        </w:rPr>
        <w:t>unmanaged equipment</w:t>
      </w:r>
      <w:r w:rsidR="10E11F9B" w:rsidRPr="00077C28">
        <w:rPr>
          <w:rFonts w:ascii="Arial" w:hAnsi="Arial" w:cs="Arial"/>
          <w:sz w:val="24"/>
          <w:szCs w:val="24"/>
        </w:rPr>
        <w:t xml:space="preserve"> (personal devices)</w:t>
      </w:r>
      <w:r w:rsidRPr="00077C28">
        <w:rPr>
          <w:rFonts w:ascii="Arial" w:hAnsi="Arial" w:cs="Arial"/>
          <w:sz w:val="24"/>
          <w:szCs w:val="24"/>
        </w:rPr>
        <w:t xml:space="preserve">, you must </w:t>
      </w:r>
      <w:r w:rsidRPr="00077C28">
        <w:rPr>
          <w:rFonts w:ascii="Arial" w:hAnsi="Arial" w:cs="Arial"/>
          <w:b/>
          <w:bCs/>
          <w:sz w:val="24"/>
          <w:szCs w:val="24"/>
        </w:rPr>
        <w:t>remove</w:t>
      </w:r>
      <w:r w:rsidRPr="00077C28">
        <w:rPr>
          <w:rFonts w:ascii="Arial" w:hAnsi="Arial" w:cs="Arial"/>
          <w:sz w:val="24"/>
          <w:szCs w:val="24"/>
        </w:rPr>
        <w:t xml:space="preserve"> the data when finished</w:t>
      </w:r>
      <w:r w:rsidR="0034293A" w:rsidRPr="00077C28">
        <w:rPr>
          <w:rFonts w:ascii="Arial" w:hAnsi="Arial" w:cs="Arial"/>
          <w:sz w:val="24"/>
          <w:szCs w:val="24"/>
        </w:rPr>
        <w:t xml:space="preserve">, </w:t>
      </w:r>
      <w:r w:rsidR="09AAD153" w:rsidRPr="00077C28">
        <w:rPr>
          <w:rFonts w:ascii="Arial" w:hAnsi="Arial" w:cs="Arial"/>
          <w:sz w:val="24"/>
          <w:szCs w:val="24"/>
        </w:rPr>
        <w:t xml:space="preserve">including from cloud storage, </w:t>
      </w:r>
      <w:r w:rsidR="0034293A" w:rsidRPr="00077C28">
        <w:rPr>
          <w:rFonts w:ascii="Arial" w:hAnsi="Arial" w:cs="Arial"/>
          <w:sz w:val="24"/>
          <w:szCs w:val="24"/>
        </w:rPr>
        <w:t>and prior to leaving the school’s employment</w:t>
      </w:r>
    </w:p>
    <w:p w14:paraId="084B4BB0" w14:textId="544F05B7" w:rsidR="004F3FC4" w:rsidRPr="00077C28" w:rsidRDefault="0099773D" w:rsidP="004F3FC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 xml:space="preserve">If you are taking Official-Sensitive information out of the </w:t>
      </w:r>
      <w:r w:rsidR="00B30030">
        <w:rPr>
          <w:rFonts w:ascii="Arial" w:hAnsi="Arial" w:cs="Arial"/>
          <w:sz w:val="24"/>
          <w:szCs w:val="24"/>
        </w:rPr>
        <w:t>school</w:t>
      </w:r>
      <w:r w:rsidRPr="00077C28">
        <w:rPr>
          <w:rFonts w:ascii="Arial" w:hAnsi="Arial" w:cs="Arial"/>
          <w:sz w:val="24"/>
          <w:szCs w:val="24"/>
        </w:rPr>
        <w:t xml:space="preserve">, this must be </w:t>
      </w:r>
      <w:r w:rsidRPr="00077C28">
        <w:rPr>
          <w:rFonts w:ascii="Arial" w:hAnsi="Arial" w:cs="Arial"/>
          <w:b/>
          <w:sz w:val="24"/>
          <w:szCs w:val="24"/>
        </w:rPr>
        <w:t>recorded</w:t>
      </w:r>
    </w:p>
    <w:p w14:paraId="4BA357E2" w14:textId="6C20051F" w:rsidR="004F3FC4" w:rsidRPr="00077C28" w:rsidRDefault="0099773D" w:rsidP="004F3FC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 xml:space="preserve">You must make sure that conversations discussing sensitive data are only audible by an </w:t>
      </w:r>
      <w:r w:rsidRPr="00077C28">
        <w:rPr>
          <w:rFonts w:ascii="Arial" w:hAnsi="Arial" w:cs="Arial"/>
          <w:b/>
          <w:sz w:val="24"/>
          <w:szCs w:val="24"/>
        </w:rPr>
        <w:t>appropriate audience</w:t>
      </w:r>
      <w:r w:rsidRPr="00077C28">
        <w:rPr>
          <w:rFonts w:ascii="Arial" w:hAnsi="Arial" w:cs="Arial"/>
          <w:sz w:val="24"/>
          <w:szCs w:val="24"/>
        </w:rPr>
        <w:t xml:space="preserve"> </w:t>
      </w:r>
    </w:p>
    <w:p w14:paraId="546F54BD" w14:textId="200BED3D" w:rsidR="004F3FC4" w:rsidRPr="00077C28" w:rsidRDefault="0099773D" w:rsidP="004F3FC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>You must not allow anyone</w:t>
      </w:r>
      <w:r w:rsidR="00D57E31">
        <w:rPr>
          <w:rFonts w:ascii="Arial" w:hAnsi="Arial" w:cs="Arial"/>
          <w:sz w:val="24"/>
          <w:szCs w:val="24"/>
        </w:rPr>
        <w:t xml:space="preserve"> to</w:t>
      </w:r>
      <w:r w:rsidRPr="00077C28">
        <w:rPr>
          <w:rFonts w:ascii="Arial" w:hAnsi="Arial" w:cs="Arial"/>
          <w:sz w:val="24"/>
          <w:szCs w:val="24"/>
        </w:rPr>
        <w:t xml:space="preserve"> </w:t>
      </w:r>
      <w:r w:rsidRPr="00077C28">
        <w:rPr>
          <w:rFonts w:ascii="Arial" w:hAnsi="Arial" w:cs="Arial"/>
          <w:b/>
          <w:sz w:val="24"/>
          <w:szCs w:val="24"/>
        </w:rPr>
        <w:t>access</w:t>
      </w:r>
      <w:r w:rsidRPr="00077C28">
        <w:rPr>
          <w:rFonts w:ascii="Arial" w:hAnsi="Arial" w:cs="Arial"/>
          <w:sz w:val="24"/>
          <w:szCs w:val="24"/>
        </w:rPr>
        <w:t xml:space="preserve"> to your IT equipment through your IT account</w:t>
      </w:r>
    </w:p>
    <w:p w14:paraId="4E12B61E" w14:textId="7052985B" w:rsidR="004F3FC4" w:rsidRPr="00077C28" w:rsidRDefault="0099773D" w:rsidP="004F3FC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 xml:space="preserve">You must not </w:t>
      </w:r>
      <w:r w:rsidR="00794051" w:rsidRPr="00077C28">
        <w:rPr>
          <w:rFonts w:ascii="Arial" w:hAnsi="Arial" w:cs="Arial"/>
          <w:sz w:val="24"/>
          <w:szCs w:val="24"/>
        </w:rPr>
        <w:t xml:space="preserve">store our business data </w:t>
      </w:r>
      <w:r w:rsidR="00794051">
        <w:rPr>
          <w:rFonts w:ascii="Arial" w:hAnsi="Arial" w:cs="Arial"/>
          <w:sz w:val="24"/>
          <w:szCs w:val="24"/>
        </w:rPr>
        <w:t>on</w:t>
      </w:r>
      <w:r w:rsidRPr="00077C28">
        <w:rPr>
          <w:rFonts w:ascii="Arial" w:hAnsi="Arial" w:cs="Arial"/>
          <w:sz w:val="24"/>
          <w:szCs w:val="24"/>
        </w:rPr>
        <w:t xml:space="preserve"> any equipment</w:t>
      </w:r>
      <w:r w:rsidR="005778B2">
        <w:rPr>
          <w:rFonts w:ascii="Arial" w:hAnsi="Arial" w:cs="Arial"/>
          <w:sz w:val="24"/>
          <w:szCs w:val="24"/>
        </w:rPr>
        <w:t>,</w:t>
      </w:r>
      <w:r w:rsidRPr="00077C28">
        <w:rPr>
          <w:rFonts w:ascii="Arial" w:hAnsi="Arial" w:cs="Arial"/>
          <w:sz w:val="24"/>
          <w:szCs w:val="24"/>
        </w:rPr>
        <w:t xml:space="preserve"> </w:t>
      </w:r>
      <w:r w:rsidR="2E9B507D" w:rsidRPr="00077C28">
        <w:rPr>
          <w:rFonts w:ascii="Arial" w:hAnsi="Arial" w:cs="Arial"/>
          <w:sz w:val="24"/>
          <w:szCs w:val="24"/>
        </w:rPr>
        <w:t>including personal devices</w:t>
      </w:r>
      <w:r w:rsidR="005778B2">
        <w:rPr>
          <w:rFonts w:ascii="Arial" w:hAnsi="Arial" w:cs="Arial"/>
          <w:sz w:val="24"/>
          <w:szCs w:val="24"/>
        </w:rPr>
        <w:t>,</w:t>
      </w:r>
      <w:r w:rsidR="2E9B507D" w:rsidRPr="00077C28">
        <w:rPr>
          <w:rFonts w:ascii="Arial" w:hAnsi="Arial" w:cs="Arial"/>
          <w:sz w:val="24"/>
          <w:szCs w:val="24"/>
        </w:rPr>
        <w:t xml:space="preserve"> </w:t>
      </w:r>
      <w:r w:rsidR="0E099C41" w:rsidRPr="00077C28">
        <w:rPr>
          <w:rFonts w:ascii="Arial" w:hAnsi="Arial" w:cs="Arial"/>
          <w:sz w:val="24"/>
          <w:szCs w:val="24"/>
        </w:rPr>
        <w:t xml:space="preserve">which </w:t>
      </w:r>
      <w:r w:rsidRPr="00077C28">
        <w:rPr>
          <w:rFonts w:ascii="Arial" w:hAnsi="Arial" w:cs="Arial"/>
          <w:sz w:val="24"/>
          <w:szCs w:val="24"/>
        </w:rPr>
        <w:t xml:space="preserve">has not been </w:t>
      </w:r>
      <w:r w:rsidRPr="00077C28">
        <w:rPr>
          <w:rFonts w:ascii="Arial" w:hAnsi="Arial" w:cs="Arial"/>
          <w:b/>
          <w:bCs/>
          <w:sz w:val="24"/>
          <w:szCs w:val="24"/>
        </w:rPr>
        <w:t>approved</w:t>
      </w:r>
      <w:r w:rsidRPr="00077C28">
        <w:rPr>
          <w:rFonts w:ascii="Arial" w:hAnsi="Arial" w:cs="Arial"/>
          <w:sz w:val="24"/>
          <w:szCs w:val="24"/>
        </w:rPr>
        <w:t xml:space="preserve">  </w:t>
      </w:r>
    </w:p>
    <w:p w14:paraId="3EE18679" w14:textId="190BC252" w:rsidR="004F3FC4" w:rsidRPr="00077C28" w:rsidRDefault="0099773D" w:rsidP="004F3FC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 xml:space="preserve">You must not allow unauthorised people to be able view information on your IT equipment </w:t>
      </w:r>
      <w:r w:rsidRPr="00077C28">
        <w:rPr>
          <w:rFonts w:ascii="Arial" w:hAnsi="Arial" w:cs="Arial"/>
          <w:b/>
          <w:sz w:val="24"/>
          <w:szCs w:val="24"/>
        </w:rPr>
        <w:t>display</w:t>
      </w:r>
    </w:p>
    <w:p w14:paraId="6CF0A72C" w14:textId="732A7DEE" w:rsidR="004F3FC4" w:rsidRPr="00077C28" w:rsidRDefault="0006703C" w:rsidP="004F3FC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>Y</w:t>
      </w:r>
      <w:r w:rsidR="0099773D" w:rsidRPr="00077C28">
        <w:rPr>
          <w:rFonts w:ascii="Arial" w:hAnsi="Arial" w:cs="Arial"/>
          <w:sz w:val="24"/>
          <w:szCs w:val="24"/>
        </w:rPr>
        <w:t xml:space="preserve">ou must not save your </w:t>
      </w:r>
      <w:r w:rsidRPr="00077C28">
        <w:rPr>
          <w:rFonts w:ascii="Arial" w:hAnsi="Arial" w:cs="Arial"/>
          <w:b/>
          <w:bCs/>
          <w:sz w:val="24"/>
          <w:szCs w:val="24"/>
        </w:rPr>
        <w:t>passwords</w:t>
      </w:r>
      <w:r w:rsidRPr="00077C28">
        <w:rPr>
          <w:rFonts w:ascii="Arial" w:hAnsi="Arial" w:cs="Arial"/>
          <w:sz w:val="24"/>
          <w:szCs w:val="24"/>
        </w:rPr>
        <w:t xml:space="preserve"> to any </w:t>
      </w:r>
      <w:r w:rsidR="00542360" w:rsidRPr="00077C28">
        <w:rPr>
          <w:rFonts w:ascii="Arial" w:hAnsi="Arial" w:cs="Arial"/>
          <w:sz w:val="24"/>
          <w:szCs w:val="24"/>
        </w:rPr>
        <w:t>web-based</w:t>
      </w:r>
      <w:r w:rsidRPr="00077C28">
        <w:rPr>
          <w:rFonts w:ascii="Arial" w:hAnsi="Arial" w:cs="Arial"/>
          <w:sz w:val="24"/>
          <w:szCs w:val="24"/>
        </w:rPr>
        <w:t xml:space="preserve"> system which holds our data </w:t>
      </w:r>
      <w:r w:rsidR="0099773D" w:rsidRPr="00077C28">
        <w:rPr>
          <w:rFonts w:ascii="Arial" w:hAnsi="Arial" w:cs="Arial"/>
          <w:sz w:val="24"/>
          <w:szCs w:val="24"/>
        </w:rPr>
        <w:t>in the browser</w:t>
      </w:r>
    </w:p>
    <w:p w14:paraId="674A2D4E" w14:textId="402E11DE" w:rsidR="004F3FC4" w:rsidRPr="00077C28" w:rsidRDefault="00DE03C5" w:rsidP="004F3FC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 xml:space="preserve">You must always use an approved secure method of </w:t>
      </w:r>
      <w:r w:rsidRPr="00077C28">
        <w:rPr>
          <w:rFonts w:ascii="Arial" w:hAnsi="Arial" w:cs="Arial"/>
          <w:b/>
          <w:sz w:val="24"/>
          <w:szCs w:val="24"/>
        </w:rPr>
        <w:t>disposing</w:t>
      </w:r>
      <w:r w:rsidRPr="00077C28">
        <w:rPr>
          <w:rFonts w:ascii="Arial" w:hAnsi="Arial" w:cs="Arial"/>
          <w:sz w:val="24"/>
          <w:szCs w:val="24"/>
        </w:rPr>
        <w:t xml:space="preserve"> of physical documents and data storage devices</w:t>
      </w:r>
    </w:p>
    <w:p w14:paraId="23B8FFF3" w14:textId="75A740A2" w:rsidR="004F3FC4" w:rsidRPr="00077C28" w:rsidRDefault="00D72574" w:rsidP="004F3FC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 xml:space="preserve">You must </w:t>
      </w:r>
      <w:r w:rsidRPr="00077C28">
        <w:rPr>
          <w:rFonts w:ascii="Arial" w:hAnsi="Arial" w:cs="Arial"/>
          <w:b/>
          <w:sz w:val="24"/>
          <w:szCs w:val="24"/>
        </w:rPr>
        <w:t>return</w:t>
      </w:r>
      <w:r w:rsidRPr="00077C28">
        <w:rPr>
          <w:rFonts w:ascii="Arial" w:hAnsi="Arial" w:cs="Arial"/>
          <w:sz w:val="24"/>
          <w:szCs w:val="24"/>
        </w:rPr>
        <w:t xml:space="preserve"> all equipment which has been issued to you by us</w:t>
      </w:r>
      <w:r w:rsidR="00773397">
        <w:rPr>
          <w:rFonts w:ascii="Arial" w:hAnsi="Arial" w:cs="Arial"/>
          <w:sz w:val="24"/>
          <w:szCs w:val="24"/>
        </w:rPr>
        <w:t>,</w:t>
      </w:r>
      <w:r w:rsidRPr="00077C28">
        <w:rPr>
          <w:rFonts w:ascii="Arial" w:hAnsi="Arial" w:cs="Arial"/>
          <w:sz w:val="24"/>
          <w:szCs w:val="24"/>
        </w:rPr>
        <w:t xml:space="preserve"> prior to leaving your employment</w:t>
      </w:r>
    </w:p>
    <w:p w14:paraId="0B3FD55D" w14:textId="65C571D8" w:rsidR="004F3FC4" w:rsidRPr="00077C28" w:rsidRDefault="00D72574" w:rsidP="004F3FC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lastRenderedPageBreak/>
        <w:t xml:space="preserve">You must </w:t>
      </w:r>
      <w:r w:rsidRPr="00077C28">
        <w:rPr>
          <w:rFonts w:ascii="Arial" w:hAnsi="Arial" w:cs="Arial"/>
          <w:b/>
          <w:sz w:val="24"/>
          <w:szCs w:val="24"/>
        </w:rPr>
        <w:t>report</w:t>
      </w:r>
      <w:r w:rsidRPr="00077C28">
        <w:rPr>
          <w:rFonts w:ascii="Arial" w:hAnsi="Arial" w:cs="Arial"/>
          <w:sz w:val="24"/>
          <w:szCs w:val="24"/>
        </w:rPr>
        <w:t xml:space="preserve"> as quickly as possible if your equipment is lost or stolen</w:t>
      </w:r>
      <w:r w:rsidR="004F3FC4" w:rsidRPr="00077C28">
        <w:rPr>
          <w:rFonts w:ascii="Arial" w:hAnsi="Arial" w:cs="Arial"/>
          <w:sz w:val="24"/>
          <w:szCs w:val="24"/>
        </w:rPr>
        <w:t xml:space="preserve"> and </w:t>
      </w:r>
      <w:r w:rsidRPr="00077C28">
        <w:rPr>
          <w:rFonts w:ascii="Arial" w:hAnsi="Arial" w:cs="Arial"/>
          <w:sz w:val="24"/>
          <w:szCs w:val="24"/>
        </w:rPr>
        <w:t xml:space="preserve">assist with any </w:t>
      </w:r>
      <w:r w:rsidRPr="00077C28">
        <w:rPr>
          <w:rFonts w:ascii="Arial" w:hAnsi="Arial" w:cs="Arial"/>
          <w:b/>
          <w:sz w:val="24"/>
          <w:szCs w:val="24"/>
        </w:rPr>
        <w:t>investigation</w:t>
      </w:r>
      <w:r w:rsidRPr="00077C28">
        <w:rPr>
          <w:rFonts w:ascii="Arial" w:hAnsi="Arial" w:cs="Arial"/>
          <w:sz w:val="24"/>
          <w:szCs w:val="24"/>
        </w:rPr>
        <w:t xml:space="preserve"> </w:t>
      </w:r>
    </w:p>
    <w:p w14:paraId="2AE8FA39" w14:textId="62AD52F1" w:rsidR="004F3FC4" w:rsidRPr="00077C28" w:rsidRDefault="00D72574" w:rsidP="004F3FC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 xml:space="preserve">You must ensure that all security functions are </w:t>
      </w:r>
      <w:r w:rsidRPr="00077C28">
        <w:rPr>
          <w:rFonts w:ascii="Arial" w:hAnsi="Arial" w:cs="Arial"/>
          <w:b/>
          <w:sz w:val="24"/>
          <w:szCs w:val="24"/>
        </w:rPr>
        <w:t>enabled</w:t>
      </w:r>
      <w:r w:rsidRPr="00077C28">
        <w:rPr>
          <w:rFonts w:ascii="Arial" w:hAnsi="Arial" w:cs="Arial"/>
          <w:sz w:val="24"/>
          <w:szCs w:val="24"/>
        </w:rPr>
        <w:t xml:space="preserve"> on your portable equipment, such as pin codes and password access</w:t>
      </w:r>
    </w:p>
    <w:p w14:paraId="46D42157" w14:textId="6C671A42" w:rsidR="004F3FC4" w:rsidRPr="00077C28" w:rsidRDefault="00D72574" w:rsidP="004F3FC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 xml:space="preserve">You must keep your portable equipment, </w:t>
      </w:r>
      <w:r w:rsidRPr="00077C28">
        <w:rPr>
          <w:rFonts w:ascii="Arial" w:hAnsi="Arial" w:cs="Arial"/>
          <w:b/>
          <w:sz w:val="24"/>
          <w:szCs w:val="24"/>
        </w:rPr>
        <w:t>clean and serviceable</w:t>
      </w:r>
      <w:r w:rsidRPr="00077C28">
        <w:rPr>
          <w:rFonts w:ascii="Arial" w:hAnsi="Arial" w:cs="Arial"/>
          <w:sz w:val="24"/>
          <w:szCs w:val="24"/>
        </w:rPr>
        <w:t>, including keeping it charged</w:t>
      </w:r>
    </w:p>
    <w:p w14:paraId="530FEF21" w14:textId="0D40B48D" w:rsidR="004F3FC4" w:rsidRPr="00077C28" w:rsidRDefault="00D72574" w:rsidP="004F3FC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 xml:space="preserve">You must not take any </w:t>
      </w:r>
      <w:r w:rsidR="004F3FC4" w:rsidRPr="00077C28">
        <w:rPr>
          <w:rFonts w:ascii="Arial" w:hAnsi="Arial" w:cs="Arial"/>
          <w:sz w:val="24"/>
          <w:szCs w:val="24"/>
        </w:rPr>
        <w:t>of our</w:t>
      </w:r>
      <w:r w:rsidRPr="00077C28">
        <w:rPr>
          <w:rFonts w:ascii="Arial" w:hAnsi="Arial" w:cs="Arial"/>
          <w:sz w:val="24"/>
          <w:szCs w:val="24"/>
        </w:rPr>
        <w:t xml:space="preserve"> equipment </w:t>
      </w:r>
      <w:r w:rsidRPr="00077C28">
        <w:rPr>
          <w:rFonts w:ascii="Arial" w:hAnsi="Arial" w:cs="Arial"/>
          <w:b/>
          <w:sz w:val="24"/>
          <w:szCs w:val="24"/>
        </w:rPr>
        <w:t>abroad</w:t>
      </w:r>
      <w:r w:rsidR="004F3FC4" w:rsidRPr="00077C28">
        <w:rPr>
          <w:rFonts w:ascii="Arial" w:hAnsi="Arial" w:cs="Arial"/>
          <w:sz w:val="24"/>
          <w:szCs w:val="24"/>
        </w:rPr>
        <w:t xml:space="preserve"> unless you are traveling in a </w:t>
      </w:r>
      <w:r w:rsidRPr="00077C28">
        <w:rPr>
          <w:rFonts w:ascii="Arial" w:hAnsi="Arial" w:cs="Arial"/>
          <w:sz w:val="24"/>
          <w:szCs w:val="24"/>
        </w:rPr>
        <w:t>business capacity with approva</w:t>
      </w:r>
      <w:r w:rsidR="00C55174">
        <w:rPr>
          <w:rFonts w:ascii="Arial" w:hAnsi="Arial" w:cs="Arial"/>
          <w:sz w:val="24"/>
          <w:szCs w:val="24"/>
        </w:rPr>
        <w:t>l</w:t>
      </w:r>
    </w:p>
    <w:p w14:paraId="2555ADBD" w14:textId="4E13530C" w:rsidR="00D72574" w:rsidRPr="00077C28" w:rsidRDefault="00D72574" w:rsidP="004F3FC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 xml:space="preserve">You must not give your portable equipment to </w:t>
      </w:r>
      <w:r w:rsidRPr="00077C28">
        <w:rPr>
          <w:rFonts w:ascii="Arial" w:hAnsi="Arial" w:cs="Arial"/>
          <w:b/>
          <w:sz w:val="24"/>
          <w:szCs w:val="24"/>
        </w:rPr>
        <w:t>another person</w:t>
      </w:r>
      <w:r w:rsidRPr="00077C28">
        <w:rPr>
          <w:rFonts w:ascii="Arial" w:hAnsi="Arial" w:cs="Arial"/>
          <w:sz w:val="24"/>
          <w:szCs w:val="24"/>
        </w:rPr>
        <w:t xml:space="preserve"> if you are not using it. </w:t>
      </w:r>
    </w:p>
    <w:p w14:paraId="62F702F3" w14:textId="76D8C916" w:rsidR="0006703C" w:rsidRPr="00077C28" w:rsidRDefault="0006703C" w:rsidP="004F3FC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 xml:space="preserve">You must immediately raise as a </w:t>
      </w:r>
      <w:r w:rsidR="00A95D16" w:rsidRPr="00077C28">
        <w:rPr>
          <w:rFonts w:ascii="Arial" w:hAnsi="Arial" w:cs="Arial"/>
          <w:b/>
          <w:bCs/>
          <w:sz w:val="24"/>
          <w:szCs w:val="24"/>
        </w:rPr>
        <w:t>data breach</w:t>
      </w:r>
      <w:r w:rsidRPr="00077C28">
        <w:rPr>
          <w:rFonts w:ascii="Arial" w:hAnsi="Arial" w:cs="Arial"/>
          <w:sz w:val="24"/>
          <w:szCs w:val="24"/>
        </w:rPr>
        <w:t xml:space="preserve"> any loss, unlawful access or theft of the data we are responsible for</w:t>
      </w:r>
    </w:p>
    <w:p w14:paraId="4D5C74C8" w14:textId="77777777" w:rsidR="004143A0" w:rsidRPr="00077C28" w:rsidRDefault="004143A0" w:rsidP="004143A0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77C28">
        <w:rPr>
          <w:rFonts w:ascii="Arial" w:hAnsi="Arial" w:cs="Arial"/>
          <w:b/>
          <w:bCs/>
          <w:color w:val="000000" w:themeColor="text1"/>
          <w:sz w:val="24"/>
          <w:szCs w:val="24"/>
        </w:rPr>
        <w:t>How must I comply with these policy rules?</w:t>
      </w:r>
    </w:p>
    <w:p w14:paraId="1BC3A519" w14:textId="77777777" w:rsidR="004143A0" w:rsidRPr="00077C28" w:rsidRDefault="004143A0" w:rsidP="004143A0">
      <w:pPr>
        <w:spacing w:after="0" w:line="240" w:lineRule="auto"/>
        <w:rPr>
          <w:sz w:val="24"/>
          <w:szCs w:val="24"/>
        </w:rPr>
      </w:pPr>
    </w:p>
    <w:p w14:paraId="08129EA2" w14:textId="24A2B2B4" w:rsidR="004143A0" w:rsidRPr="00077C28" w:rsidRDefault="004143A0" w:rsidP="00DF0EDF">
      <w:pPr>
        <w:contextualSpacing/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>We have related policies, procedures and guidance which help you comply with these rules</w:t>
      </w:r>
      <w:r w:rsidR="00B777D6" w:rsidRPr="00077C28">
        <w:rPr>
          <w:rFonts w:ascii="Arial" w:hAnsi="Arial" w:cs="Arial"/>
          <w:sz w:val="24"/>
          <w:szCs w:val="24"/>
        </w:rPr>
        <w:t xml:space="preserve">. </w:t>
      </w:r>
      <w:r w:rsidRPr="00077C28">
        <w:rPr>
          <w:rFonts w:ascii="Arial" w:hAnsi="Arial" w:cs="Arial"/>
          <w:sz w:val="24"/>
          <w:szCs w:val="24"/>
        </w:rPr>
        <w:t>These include:</w:t>
      </w:r>
    </w:p>
    <w:p w14:paraId="14B09D3B" w14:textId="0DBFD207" w:rsidR="00D37A80" w:rsidRPr="00077C28" w:rsidRDefault="00B3670B" w:rsidP="00D37A80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 xml:space="preserve">Data Protection </w:t>
      </w:r>
      <w:r w:rsidR="00D37A80" w:rsidRPr="00077C28">
        <w:rPr>
          <w:rFonts w:ascii="Arial" w:hAnsi="Arial" w:cs="Arial"/>
          <w:sz w:val="24"/>
          <w:szCs w:val="24"/>
        </w:rPr>
        <w:t>P</w:t>
      </w:r>
      <w:r w:rsidRPr="00077C28">
        <w:rPr>
          <w:rFonts w:ascii="Arial" w:hAnsi="Arial" w:cs="Arial"/>
          <w:sz w:val="24"/>
          <w:szCs w:val="24"/>
        </w:rPr>
        <w:t>olicy</w:t>
      </w:r>
    </w:p>
    <w:p w14:paraId="16A66C08" w14:textId="628EA083" w:rsidR="0004469B" w:rsidRPr="00077C28" w:rsidRDefault="0004469B" w:rsidP="0004469B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>Data Breach Policy</w:t>
      </w:r>
    </w:p>
    <w:p w14:paraId="098B1EF0" w14:textId="77777777" w:rsidR="0004469B" w:rsidRPr="00077C28" w:rsidRDefault="0004469B" w:rsidP="0004469B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>Records Management Policy</w:t>
      </w:r>
    </w:p>
    <w:p w14:paraId="78252AFB" w14:textId="77777777" w:rsidR="0004469B" w:rsidRPr="00077C28" w:rsidRDefault="0004469B" w:rsidP="0004469B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>Data Breach Procedure</w:t>
      </w:r>
    </w:p>
    <w:p w14:paraId="7C4559A4" w14:textId="77777777" w:rsidR="0004469B" w:rsidRPr="00077C28" w:rsidRDefault="0004469B" w:rsidP="0004469B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</w:p>
    <w:p w14:paraId="0B8CDAFF" w14:textId="77777777" w:rsidR="0004469B" w:rsidRPr="00077C28" w:rsidRDefault="0004469B" w:rsidP="0004469B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 w:rsidRPr="00077C28">
        <w:rPr>
          <w:rFonts w:ascii="Arial" w:eastAsiaTheme="minorHAnsi" w:hAnsi="Arial" w:cs="Arial"/>
          <w:color w:val="auto"/>
          <w:sz w:val="24"/>
          <w:szCs w:val="24"/>
        </w:rPr>
        <w:t>If you are unsure how to comply you must seek advice and guidance from your Data Protection Lead.</w:t>
      </w:r>
    </w:p>
    <w:p w14:paraId="08603CB4" w14:textId="323A0259" w:rsidR="00D72574" w:rsidRPr="00077C28" w:rsidRDefault="00AD194D" w:rsidP="00AD194D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77C28">
        <w:rPr>
          <w:rFonts w:ascii="Arial" w:hAnsi="Arial" w:cs="Arial"/>
          <w:b/>
          <w:bCs/>
          <w:color w:val="000000" w:themeColor="text1"/>
          <w:sz w:val="24"/>
          <w:szCs w:val="24"/>
        </w:rPr>
        <w:t>What if I need to do something against this policy?</w:t>
      </w:r>
    </w:p>
    <w:p w14:paraId="0A6EFCD9" w14:textId="77777777" w:rsidR="00A42521" w:rsidRPr="00077C28" w:rsidRDefault="00A42521" w:rsidP="00A42521">
      <w:pPr>
        <w:spacing w:after="0" w:line="240" w:lineRule="auto"/>
        <w:rPr>
          <w:sz w:val="24"/>
          <w:szCs w:val="24"/>
        </w:rPr>
      </w:pPr>
    </w:p>
    <w:p w14:paraId="537FB026" w14:textId="77777777" w:rsidR="006353EF" w:rsidRPr="00077C28" w:rsidRDefault="006353EF" w:rsidP="00CF5A0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 xml:space="preserve">If you believe you have a valid business reason for an exception to these policy points, having read and understood the reasons why they are in place, </w:t>
      </w:r>
      <w:r w:rsidR="00D440E1" w:rsidRPr="00077C28">
        <w:rPr>
          <w:rFonts w:ascii="Arial" w:hAnsi="Arial" w:cs="Arial"/>
          <w:sz w:val="24"/>
          <w:szCs w:val="24"/>
        </w:rPr>
        <w:t xml:space="preserve">please raise a formal request by contacting </w:t>
      </w:r>
      <w:r w:rsidR="00BF1F1D" w:rsidRPr="00077C28">
        <w:rPr>
          <w:rFonts w:ascii="Arial" w:hAnsi="Arial" w:cs="Arial"/>
          <w:sz w:val="24"/>
          <w:szCs w:val="24"/>
        </w:rPr>
        <w:t>the school office.</w:t>
      </w:r>
    </w:p>
    <w:p w14:paraId="58A4CB67" w14:textId="6C603B76" w:rsidR="006765D3" w:rsidRPr="00077C28" w:rsidRDefault="006765D3" w:rsidP="006765D3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77C28">
        <w:rPr>
          <w:rFonts w:ascii="Arial" w:hAnsi="Arial" w:cs="Arial"/>
          <w:b/>
          <w:bCs/>
          <w:color w:val="000000" w:themeColor="text1"/>
          <w:sz w:val="24"/>
          <w:szCs w:val="24"/>
        </w:rPr>
        <w:t>Reference</w:t>
      </w:r>
    </w:p>
    <w:p w14:paraId="196AFD18" w14:textId="2771F7EF" w:rsidR="00E4223D" w:rsidRPr="00077C28" w:rsidRDefault="00E4223D" w:rsidP="00E4223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 xml:space="preserve">Data Protection Act </w:t>
      </w:r>
      <w:r w:rsidR="00BF1F1D" w:rsidRPr="00077C28">
        <w:rPr>
          <w:rFonts w:ascii="Arial" w:hAnsi="Arial" w:cs="Arial"/>
          <w:sz w:val="24"/>
          <w:szCs w:val="24"/>
        </w:rPr>
        <w:t>2018</w:t>
      </w:r>
      <w:r w:rsidR="00077C28">
        <w:rPr>
          <w:rFonts w:ascii="Arial" w:hAnsi="Arial" w:cs="Arial"/>
          <w:sz w:val="24"/>
          <w:szCs w:val="24"/>
        </w:rPr>
        <w:t xml:space="preserve"> / UK GDPR</w:t>
      </w:r>
    </w:p>
    <w:p w14:paraId="0F343ACC" w14:textId="38021C33" w:rsidR="00E4223D" w:rsidRPr="00077C28" w:rsidRDefault="00E4223D" w:rsidP="00E4223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>Article 8, The Human Rights Act 1998</w:t>
      </w:r>
    </w:p>
    <w:p w14:paraId="4400B442" w14:textId="03C98239" w:rsidR="006765D3" w:rsidRPr="00077C28" w:rsidRDefault="006765D3" w:rsidP="006765D3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77C28">
        <w:rPr>
          <w:rFonts w:ascii="Arial" w:hAnsi="Arial" w:cs="Arial"/>
          <w:b/>
          <w:bCs/>
          <w:color w:val="000000" w:themeColor="text1"/>
          <w:sz w:val="24"/>
          <w:szCs w:val="24"/>
        </w:rPr>
        <w:t>Breach Statement</w:t>
      </w:r>
    </w:p>
    <w:p w14:paraId="25F71C51" w14:textId="77777777" w:rsidR="00003041" w:rsidRPr="00077C28" w:rsidRDefault="00003041" w:rsidP="00003041">
      <w:pPr>
        <w:spacing w:after="0" w:line="240" w:lineRule="auto"/>
        <w:rPr>
          <w:sz w:val="24"/>
          <w:szCs w:val="24"/>
        </w:rPr>
      </w:pPr>
    </w:p>
    <w:p w14:paraId="72A3CC7F" w14:textId="77777777" w:rsidR="00552A9E" w:rsidRPr="00077C28" w:rsidRDefault="00552A9E">
      <w:pPr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>Breaches of Information Policies will be investigated and may result in disciplinary action. Serious breaches of Policy may be considered gross misconduct and result in dismissal without notice</w:t>
      </w:r>
      <w:r w:rsidR="00675507" w:rsidRPr="00077C28">
        <w:rPr>
          <w:rFonts w:ascii="Arial" w:hAnsi="Arial" w:cs="Arial"/>
          <w:sz w:val="24"/>
          <w:szCs w:val="24"/>
        </w:rPr>
        <w:t>,</w:t>
      </w:r>
      <w:r w:rsidRPr="00077C28">
        <w:rPr>
          <w:rFonts w:ascii="Arial" w:hAnsi="Arial" w:cs="Arial"/>
          <w:sz w:val="24"/>
          <w:szCs w:val="24"/>
        </w:rPr>
        <w:t xml:space="preserve"> or legal action being taken against you</w:t>
      </w:r>
      <w:r w:rsidR="00675507" w:rsidRPr="00077C28">
        <w:rPr>
          <w:rFonts w:ascii="Arial" w:hAnsi="Arial" w:cs="Arial"/>
          <w:sz w:val="24"/>
          <w:szCs w:val="24"/>
        </w:rPr>
        <w:t>.</w:t>
      </w:r>
    </w:p>
    <w:p w14:paraId="2D133E3B" w14:textId="77777777" w:rsidR="00003041" w:rsidRPr="00077C28" w:rsidRDefault="00003041" w:rsidP="00003041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77C28">
        <w:rPr>
          <w:rFonts w:ascii="Arial" w:hAnsi="Arial" w:cs="Arial"/>
          <w:b/>
          <w:bCs/>
          <w:color w:val="000000" w:themeColor="text1"/>
          <w:sz w:val="24"/>
          <w:szCs w:val="24"/>
        </w:rPr>
        <w:t>Document Control</w:t>
      </w:r>
    </w:p>
    <w:p w14:paraId="564727D6" w14:textId="38BD9FE6" w:rsidR="00003041" w:rsidRPr="00077C28" w:rsidRDefault="00003041" w:rsidP="00003041">
      <w:pPr>
        <w:spacing w:line="240" w:lineRule="auto"/>
        <w:rPr>
          <w:rFonts w:ascii="Arial" w:hAnsi="Arial" w:cs="Arial"/>
          <w:sz w:val="24"/>
          <w:szCs w:val="24"/>
        </w:rPr>
      </w:pPr>
      <w:r w:rsidRPr="00077C28">
        <w:rPr>
          <w:rFonts w:ascii="Arial" w:hAnsi="Arial" w:cs="Arial"/>
          <w:sz w:val="24"/>
          <w:szCs w:val="24"/>
        </w:rPr>
        <w:t xml:space="preserve">Version: </w:t>
      </w:r>
      <w:r w:rsidRPr="00077C28">
        <w:rPr>
          <w:sz w:val="24"/>
          <w:szCs w:val="24"/>
        </w:rPr>
        <w:tab/>
      </w:r>
      <w:r w:rsidRPr="00077C28">
        <w:rPr>
          <w:sz w:val="24"/>
          <w:szCs w:val="24"/>
        </w:rPr>
        <w:tab/>
      </w:r>
      <w:r w:rsidRPr="00077C28">
        <w:rPr>
          <w:rFonts w:ascii="Arial" w:hAnsi="Arial" w:cs="Arial"/>
          <w:sz w:val="24"/>
          <w:szCs w:val="24"/>
        </w:rPr>
        <w:t>202</w:t>
      </w:r>
      <w:r w:rsidR="002B71C5" w:rsidRPr="00077C28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14:paraId="43896A6A" w14:textId="76F8D687" w:rsidR="009B6F83" w:rsidRPr="009B6F83" w:rsidRDefault="009B6F83" w:rsidP="009B6F83">
      <w:pPr>
        <w:pStyle w:val="Heading2"/>
        <w:spacing w:before="0"/>
        <w:rPr>
          <w:rFonts w:ascii="Arial" w:hAnsi="Arial" w:cs="Arial"/>
          <w:color w:val="auto"/>
          <w:sz w:val="24"/>
          <w:szCs w:val="24"/>
        </w:rPr>
      </w:pPr>
      <w:r w:rsidRPr="009B6F83">
        <w:rPr>
          <w:rFonts w:ascii="Arial" w:hAnsi="Arial" w:cs="Arial"/>
          <w:color w:val="auto"/>
          <w:sz w:val="24"/>
          <w:szCs w:val="24"/>
        </w:rPr>
        <w:t xml:space="preserve">Date approved: </w:t>
      </w:r>
      <w:r w:rsidRPr="009B6F83">
        <w:rPr>
          <w:rFonts w:ascii="Arial" w:hAnsi="Arial" w:cs="Arial"/>
          <w:color w:val="auto"/>
          <w:sz w:val="24"/>
          <w:szCs w:val="24"/>
        </w:rPr>
        <w:tab/>
        <w:t>9</w:t>
      </w:r>
      <w:r w:rsidRPr="009B6F83">
        <w:rPr>
          <w:rFonts w:ascii="Arial" w:hAnsi="Arial" w:cs="Arial"/>
          <w:color w:val="auto"/>
          <w:sz w:val="24"/>
          <w:szCs w:val="24"/>
          <w:vertAlign w:val="superscript"/>
        </w:rPr>
        <w:t>th</w:t>
      </w:r>
      <w:r w:rsidRPr="009B6F83">
        <w:rPr>
          <w:rFonts w:ascii="Arial" w:hAnsi="Arial" w:cs="Arial"/>
          <w:color w:val="auto"/>
          <w:sz w:val="24"/>
          <w:szCs w:val="24"/>
        </w:rPr>
        <w:t xml:space="preserve"> July 2024</w:t>
      </w:r>
    </w:p>
    <w:p w14:paraId="4B02C934" w14:textId="199A7EF1" w:rsidR="009B6F83" w:rsidRPr="00321004" w:rsidRDefault="009B6F83" w:rsidP="009B6F83">
      <w:pPr>
        <w:spacing w:line="240" w:lineRule="auto"/>
        <w:rPr>
          <w:rFonts w:ascii="Arial" w:hAnsi="Arial" w:cs="Arial"/>
          <w:sz w:val="24"/>
          <w:szCs w:val="24"/>
        </w:rPr>
      </w:pPr>
      <w:r w:rsidRPr="00321004">
        <w:rPr>
          <w:rFonts w:ascii="Arial" w:hAnsi="Arial" w:cs="Arial"/>
          <w:sz w:val="24"/>
          <w:szCs w:val="24"/>
        </w:rPr>
        <w:t>Approved by:</w:t>
      </w:r>
      <w:r w:rsidRPr="00321004">
        <w:rPr>
          <w:rFonts w:ascii="Arial" w:hAnsi="Arial" w:cs="Arial"/>
          <w:sz w:val="24"/>
          <w:szCs w:val="24"/>
        </w:rPr>
        <w:tab/>
      </w:r>
      <w:r w:rsidRPr="0032100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FGB</w:t>
      </w:r>
      <w:r>
        <w:rPr>
          <w:rFonts w:ascii="Arial" w:hAnsi="Arial" w:cs="Arial"/>
          <w:sz w:val="24"/>
          <w:szCs w:val="24"/>
        </w:rPr>
        <w:br/>
      </w:r>
      <w:r w:rsidRPr="00321004">
        <w:rPr>
          <w:rFonts w:ascii="Arial" w:hAnsi="Arial" w:cs="Arial"/>
          <w:sz w:val="24"/>
          <w:szCs w:val="24"/>
        </w:rPr>
        <w:t xml:space="preserve">Next review: </w:t>
      </w:r>
      <w:r w:rsidRPr="00321004">
        <w:rPr>
          <w:rFonts w:ascii="Arial" w:hAnsi="Arial" w:cs="Arial"/>
          <w:sz w:val="24"/>
          <w:szCs w:val="24"/>
        </w:rPr>
        <w:tab/>
      </w:r>
      <w:r w:rsidRPr="0032100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Annual</w:t>
      </w:r>
    </w:p>
    <w:p w14:paraId="797B4A6F" w14:textId="77777777" w:rsidR="00363FD9" w:rsidRPr="002233DC" w:rsidRDefault="00363FD9">
      <w:pPr>
        <w:rPr>
          <w:rFonts w:ascii="Arial" w:hAnsi="Arial" w:cs="Arial"/>
        </w:rPr>
      </w:pPr>
    </w:p>
    <w:sectPr w:rsidR="00363FD9" w:rsidRPr="002233DC" w:rsidSect="00077A99">
      <w:footerReference w:type="default" r:id="rId11"/>
      <w:pgSz w:w="11906" w:h="16838"/>
      <w:pgMar w:top="1134" w:right="851" w:bottom="107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4714F" w14:textId="77777777" w:rsidR="005118B7" w:rsidRDefault="005118B7" w:rsidP="00786F50">
      <w:pPr>
        <w:spacing w:after="0" w:line="240" w:lineRule="auto"/>
      </w:pPr>
      <w:r>
        <w:separator/>
      </w:r>
    </w:p>
  </w:endnote>
  <w:endnote w:type="continuationSeparator" w:id="0">
    <w:p w14:paraId="4AC52F20" w14:textId="77777777" w:rsidR="005118B7" w:rsidRDefault="005118B7" w:rsidP="0078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18FAB" w14:textId="6FAE3FF6" w:rsidR="00077A99" w:rsidRDefault="00077A99" w:rsidP="00077A99">
    <w:pPr>
      <w:pStyle w:val="Footer"/>
    </w:pPr>
    <w:r>
      <w:t>C6-202</w:t>
    </w:r>
    <w:r w:rsidR="006E660E">
      <w:t>4</w:t>
    </w:r>
    <w:r>
      <w:tab/>
    </w:r>
    <w:sdt>
      <w:sdtPr>
        <w:id w:val="18420404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E4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© Essex County Council</w:t>
        </w:r>
      </w:sdtContent>
    </w:sdt>
  </w:p>
  <w:p w14:paraId="7751CCF1" w14:textId="53E9392E" w:rsidR="00786F50" w:rsidRDefault="005262D4" w:rsidP="005262D4">
    <w:pPr>
      <w:pStyle w:val="Footer"/>
      <w:tabs>
        <w:tab w:val="center" w:pos="7780"/>
        <w:tab w:val="left" w:pos="11865"/>
      </w:tabs>
    </w:pPr>
    <w:r>
      <w:rPr>
        <w:noProof/>
      </w:rPr>
      <w:tab/>
    </w:r>
    <w:r>
      <w:rPr>
        <w:noProof/>
      </w:rPr>
      <w:tab/>
    </w:r>
  </w:p>
  <w:p w14:paraId="18304405" w14:textId="77777777" w:rsidR="00786F50" w:rsidRDefault="00786F50" w:rsidP="00786F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D926B" w14:textId="77777777" w:rsidR="005118B7" w:rsidRDefault="005118B7" w:rsidP="00786F50">
      <w:pPr>
        <w:spacing w:after="0" w:line="240" w:lineRule="auto"/>
      </w:pPr>
      <w:r>
        <w:separator/>
      </w:r>
    </w:p>
  </w:footnote>
  <w:footnote w:type="continuationSeparator" w:id="0">
    <w:p w14:paraId="41D6670B" w14:textId="77777777" w:rsidR="005118B7" w:rsidRDefault="005118B7" w:rsidP="00786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863"/>
    <w:multiLevelType w:val="hybridMultilevel"/>
    <w:tmpl w:val="D30C0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3A6"/>
    <w:multiLevelType w:val="hybridMultilevel"/>
    <w:tmpl w:val="8048B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3C57EE"/>
    <w:multiLevelType w:val="hybridMultilevel"/>
    <w:tmpl w:val="F822B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22018"/>
    <w:multiLevelType w:val="hybridMultilevel"/>
    <w:tmpl w:val="FD2E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24CB9"/>
    <w:multiLevelType w:val="hybridMultilevel"/>
    <w:tmpl w:val="8048B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A4916"/>
    <w:multiLevelType w:val="hybridMultilevel"/>
    <w:tmpl w:val="490845B4"/>
    <w:lvl w:ilvl="0" w:tplc="E5FE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1619C"/>
    <w:multiLevelType w:val="hybridMultilevel"/>
    <w:tmpl w:val="D32255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F36322"/>
    <w:multiLevelType w:val="hybridMultilevel"/>
    <w:tmpl w:val="78F48A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156FF"/>
    <w:multiLevelType w:val="hybridMultilevel"/>
    <w:tmpl w:val="5DDAD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DC4557"/>
    <w:multiLevelType w:val="hybridMultilevel"/>
    <w:tmpl w:val="AFB433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072413"/>
    <w:multiLevelType w:val="hybridMultilevel"/>
    <w:tmpl w:val="3D6A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11672"/>
    <w:multiLevelType w:val="hybridMultilevel"/>
    <w:tmpl w:val="84705B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790C6E"/>
    <w:multiLevelType w:val="hybridMultilevel"/>
    <w:tmpl w:val="F8903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741C4"/>
    <w:multiLevelType w:val="hybridMultilevel"/>
    <w:tmpl w:val="87486C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D10056"/>
    <w:multiLevelType w:val="hybridMultilevel"/>
    <w:tmpl w:val="16A07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F51DF2"/>
    <w:multiLevelType w:val="hybridMultilevel"/>
    <w:tmpl w:val="0688D4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14"/>
  </w:num>
  <w:num w:numId="10">
    <w:abstractNumId w:val="10"/>
  </w:num>
  <w:num w:numId="11">
    <w:abstractNumId w:val="0"/>
  </w:num>
  <w:num w:numId="12">
    <w:abstractNumId w:val="6"/>
  </w:num>
  <w:num w:numId="13">
    <w:abstractNumId w:val="15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F4"/>
    <w:rsid w:val="00003041"/>
    <w:rsid w:val="00010CB3"/>
    <w:rsid w:val="0001633D"/>
    <w:rsid w:val="000166B5"/>
    <w:rsid w:val="0004469B"/>
    <w:rsid w:val="000514AC"/>
    <w:rsid w:val="0006288B"/>
    <w:rsid w:val="00066596"/>
    <w:rsid w:val="00066C41"/>
    <w:rsid w:val="0006703C"/>
    <w:rsid w:val="00073DCE"/>
    <w:rsid w:val="00077A99"/>
    <w:rsid w:val="00077C28"/>
    <w:rsid w:val="000C6DF1"/>
    <w:rsid w:val="00117D30"/>
    <w:rsid w:val="00122A72"/>
    <w:rsid w:val="00155686"/>
    <w:rsid w:val="001A17C0"/>
    <w:rsid w:val="001F191E"/>
    <w:rsid w:val="002130A8"/>
    <w:rsid w:val="002171F4"/>
    <w:rsid w:val="00217542"/>
    <w:rsid w:val="002233DC"/>
    <w:rsid w:val="00223DFC"/>
    <w:rsid w:val="0022778A"/>
    <w:rsid w:val="002310F0"/>
    <w:rsid w:val="002906B2"/>
    <w:rsid w:val="002A145E"/>
    <w:rsid w:val="002A58DA"/>
    <w:rsid w:val="002B71C5"/>
    <w:rsid w:val="002C76D2"/>
    <w:rsid w:val="002F2732"/>
    <w:rsid w:val="0034293A"/>
    <w:rsid w:val="00363FD9"/>
    <w:rsid w:val="003772E1"/>
    <w:rsid w:val="004023F8"/>
    <w:rsid w:val="00404E1A"/>
    <w:rsid w:val="00410D56"/>
    <w:rsid w:val="004143A0"/>
    <w:rsid w:val="00452C04"/>
    <w:rsid w:val="00481DB1"/>
    <w:rsid w:val="00483372"/>
    <w:rsid w:val="004B121E"/>
    <w:rsid w:val="004B4277"/>
    <w:rsid w:val="004C2158"/>
    <w:rsid w:val="004C2B1D"/>
    <w:rsid w:val="004C4173"/>
    <w:rsid w:val="004F0052"/>
    <w:rsid w:val="004F3FC4"/>
    <w:rsid w:val="005118B7"/>
    <w:rsid w:val="00512E07"/>
    <w:rsid w:val="005262D4"/>
    <w:rsid w:val="00542360"/>
    <w:rsid w:val="00552A9E"/>
    <w:rsid w:val="005778B2"/>
    <w:rsid w:val="00596C71"/>
    <w:rsid w:val="005F2910"/>
    <w:rsid w:val="00617689"/>
    <w:rsid w:val="00625DD3"/>
    <w:rsid w:val="00630ED3"/>
    <w:rsid w:val="00632AF6"/>
    <w:rsid w:val="006353EF"/>
    <w:rsid w:val="00671D52"/>
    <w:rsid w:val="00675507"/>
    <w:rsid w:val="006765D3"/>
    <w:rsid w:val="00693BF9"/>
    <w:rsid w:val="006E660E"/>
    <w:rsid w:val="00707A42"/>
    <w:rsid w:val="007138B3"/>
    <w:rsid w:val="0072058E"/>
    <w:rsid w:val="007455C8"/>
    <w:rsid w:val="00761938"/>
    <w:rsid w:val="00773397"/>
    <w:rsid w:val="00786F50"/>
    <w:rsid w:val="00794051"/>
    <w:rsid w:val="007D6613"/>
    <w:rsid w:val="00826FC8"/>
    <w:rsid w:val="00836750"/>
    <w:rsid w:val="00857471"/>
    <w:rsid w:val="008701A7"/>
    <w:rsid w:val="008B15B1"/>
    <w:rsid w:val="008B2216"/>
    <w:rsid w:val="008E1D5F"/>
    <w:rsid w:val="008F270C"/>
    <w:rsid w:val="009125BF"/>
    <w:rsid w:val="009337DF"/>
    <w:rsid w:val="0094248B"/>
    <w:rsid w:val="00944C1A"/>
    <w:rsid w:val="00954294"/>
    <w:rsid w:val="009838CE"/>
    <w:rsid w:val="00984E64"/>
    <w:rsid w:val="00993D53"/>
    <w:rsid w:val="009967F8"/>
    <w:rsid w:val="0099773D"/>
    <w:rsid w:val="009B6F83"/>
    <w:rsid w:val="009C4975"/>
    <w:rsid w:val="009E3704"/>
    <w:rsid w:val="009E719F"/>
    <w:rsid w:val="009F510F"/>
    <w:rsid w:val="00A338CE"/>
    <w:rsid w:val="00A42521"/>
    <w:rsid w:val="00A6563C"/>
    <w:rsid w:val="00A7016D"/>
    <w:rsid w:val="00A95D16"/>
    <w:rsid w:val="00AA16B8"/>
    <w:rsid w:val="00AB4596"/>
    <w:rsid w:val="00AD18BC"/>
    <w:rsid w:val="00AD194D"/>
    <w:rsid w:val="00AD2EA4"/>
    <w:rsid w:val="00B01AC8"/>
    <w:rsid w:val="00B02DCB"/>
    <w:rsid w:val="00B04160"/>
    <w:rsid w:val="00B1147C"/>
    <w:rsid w:val="00B15AD8"/>
    <w:rsid w:val="00B30030"/>
    <w:rsid w:val="00B3670B"/>
    <w:rsid w:val="00B446F6"/>
    <w:rsid w:val="00B50C62"/>
    <w:rsid w:val="00B61746"/>
    <w:rsid w:val="00B65151"/>
    <w:rsid w:val="00B777D6"/>
    <w:rsid w:val="00B90DC8"/>
    <w:rsid w:val="00BD4C2B"/>
    <w:rsid w:val="00BF1F1D"/>
    <w:rsid w:val="00C224D9"/>
    <w:rsid w:val="00C26418"/>
    <w:rsid w:val="00C3651C"/>
    <w:rsid w:val="00C44480"/>
    <w:rsid w:val="00C55174"/>
    <w:rsid w:val="00C67AF2"/>
    <w:rsid w:val="00CA07D2"/>
    <w:rsid w:val="00CB048F"/>
    <w:rsid w:val="00CF5A08"/>
    <w:rsid w:val="00CF623A"/>
    <w:rsid w:val="00D1664A"/>
    <w:rsid w:val="00D240F7"/>
    <w:rsid w:val="00D37A80"/>
    <w:rsid w:val="00D440E1"/>
    <w:rsid w:val="00D57E31"/>
    <w:rsid w:val="00D7178C"/>
    <w:rsid w:val="00D72574"/>
    <w:rsid w:val="00D73AC0"/>
    <w:rsid w:val="00D7428B"/>
    <w:rsid w:val="00D81324"/>
    <w:rsid w:val="00D91034"/>
    <w:rsid w:val="00DA00CA"/>
    <w:rsid w:val="00DA2CE9"/>
    <w:rsid w:val="00DA449F"/>
    <w:rsid w:val="00DE03C5"/>
    <w:rsid w:val="00DE4B14"/>
    <w:rsid w:val="00DF0EDF"/>
    <w:rsid w:val="00E0508F"/>
    <w:rsid w:val="00E21E84"/>
    <w:rsid w:val="00E33C40"/>
    <w:rsid w:val="00E4223D"/>
    <w:rsid w:val="00E44182"/>
    <w:rsid w:val="00E510F0"/>
    <w:rsid w:val="00ED04F5"/>
    <w:rsid w:val="00EF0BC6"/>
    <w:rsid w:val="00EF16DB"/>
    <w:rsid w:val="00EF2C20"/>
    <w:rsid w:val="00F55638"/>
    <w:rsid w:val="00F6058F"/>
    <w:rsid w:val="00F701F4"/>
    <w:rsid w:val="00FA502B"/>
    <w:rsid w:val="00FC6952"/>
    <w:rsid w:val="00FD2097"/>
    <w:rsid w:val="00FF1707"/>
    <w:rsid w:val="00FF1E47"/>
    <w:rsid w:val="09AAD153"/>
    <w:rsid w:val="0D567441"/>
    <w:rsid w:val="0E099C41"/>
    <w:rsid w:val="10E11F9B"/>
    <w:rsid w:val="12D9E058"/>
    <w:rsid w:val="16514AD2"/>
    <w:rsid w:val="19EC4221"/>
    <w:rsid w:val="286C3714"/>
    <w:rsid w:val="2B57294F"/>
    <w:rsid w:val="2E9B507D"/>
    <w:rsid w:val="2FCB768B"/>
    <w:rsid w:val="309ABAE0"/>
    <w:rsid w:val="318B3CA1"/>
    <w:rsid w:val="4303D7BA"/>
    <w:rsid w:val="4E6714E0"/>
    <w:rsid w:val="5271EE16"/>
    <w:rsid w:val="53E2A6E2"/>
    <w:rsid w:val="5B149E74"/>
    <w:rsid w:val="68242E61"/>
    <w:rsid w:val="6A8EE38F"/>
    <w:rsid w:val="6DF6EDF9"/>
    <w:rsid w:val="745343C5"/>
    <w:rsid w:val="7C4C8D83"/>
    <w:rsid w:val="7FA5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EE525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D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7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7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74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F50"/>
  </w:style>
  <w:style w:type="paragraph" w:styleId="Footer">
    <w:name w:val="footer"/>
    <w:basedOn w:val="Normal"/>
    <w:link w:val="FooterChar"/>
    <w:uiPriority w:val="99"/>
    <w:unhideWhenUsed/>
    <w:rsid w:val="0078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50"/>
  </w:style>
  <w:style w:type="character" w:customStyle="1" w:styleId="Heading1Char">
    <w:name w:val="Heading 1 Char"/>
    <w:basedOn w:val="DefaultParagraphFont"/>
    <w:link w:val="Heading1"/>
    <w:uiPriority w:val="9"/>
    <w:rsid w:val="000C6D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52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C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C0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A07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4a3fc1-91df-4796-a685-5e99631f42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B684B8159D44FA5D030791ABF515C" ma:contentTypeVersion="18" ma:contentTypeDescription="Create a new document." ma:contentTypeScope="" ma:versionID="113f2233a03e1ec85f1fac58a7623efd">
  <xsd:schema xmlns:xsd="http://www.w3.org/2001/XMLSchema" xmlns:xs="http://www.w3.org/2001/XMLSchema" xmlns:p="http://schemas.microsoft.com/office/2006/metadata/properties" xmlns:ns3="164a3fc1-91df-4796-a685-5e99631f42cd" xmlns:ns4="35e9080f-e8e7-4ec0-ba64-175a441975b8" targetNamespace="http://schemas.microsoft.com/office/2006/metadata/properties" ma:root="true" ma:fieldsID="92e3c7f5539eb728a22e8e90a7a7c019" ns3:_="" ns4:_="">
    <xsd:import namespace="164a3fc1-91df-4796-a685-5e99631f42cd"/>
    <xsd:import namespace="35e9080f-e8e7-4ec0-ba64-175a441975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a3fc1-91df-4796-a685-5e99631f4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9080f-e8e7-4ec0-ba64-175a441975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8158A6-D1C5-4D5B-AD98-63AC62569A8D}">
  <ds:schemaRefs>
    <ds:schemaRef ds:uri="http://purl.org/dc/terms/"/>
    <ds:schemaRef ds:uri="http://schemas.microsoft.com/office/infopath/2007/PartnerControls"/>
    <ds:schemaRef ds:uri="35e9080f-e8e7-4ec0-ba64-175a441975b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64a3fc1-91df-4796-a685-5e99631f42c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576E6C-4CBC-4853-8C19-7F82E6EAF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77501-A4A1-4F17-BA61-7C9D2A74D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a3fc1-91df-4796-a685-5e99631f42cd"/>
    <ds:schemaRef ds:uri="35e9080f-e8e7-4ec0-ba64-175a44197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david.humphreys</dc:creator>
  <cp:lastModifiedBy>Abbie Fairbairn</cp:lastModifiedBy>
  <cp:revision>2</cp:revision>
  <dcterms:created xsi:type="dcterms:W3CDTF">2024-07-08T09:34:00Z</dcterms:created>
  <dcterms:modified xsi:type="dcterms:W3CDTF">2024-07-08T09:34:00Z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0x010100DBFB684B8159D44FA5D030791ABF515C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2020-10-16T11:24:19Z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e26215af-0b79-4db9-ac09-000037aef51b</vt:lpwstr>
  </property>
  <property fmtid="{D5CDD505-2E9C-101B-9397-08002B2CF9AE}" pid="9" name="MSIP_Label_39d8be9e-c8d9-4b9c-bd40-2c27cc7ea2e6_ContentBits">
    <vt:lpwstr>0</vt:lpwstr>
  </property>
  <property fmtid="{D5CDD505-2E9C-101B-9397-08002B2CF9AE}" pid="10" name="Order">
    <vt:r8>6688300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</Properties>
</file>